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8"/>
          <w:szCs w:val="28"/>
        </w:rPr>
      </w:pPr>
      <w:r>
        <w:rPr>
          <w:sz w:val="28"/>
          <w:szCs w:val="28"/>
        </w:rPr>
        <mc:AlternateContent>
          <mc:Choice Requires="wpg">
            <w:drawing>
              <wp:inline xmlns:wp="http://schemas.openxmlformats.org/drawingml/2006/wordprocessingDrawing" distT="0" distB="0" distL="0" distR="0">
                <wp:extent cx="443110" cy="61681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43110" cy="61681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9pt;height:48.6pt;" stroked="false">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sz w:val="28"/>
          <w:szCs w:val="28"/>
        </w:rPr>
        <w:t xml:space="preserve"> </w:t>
      </w:r>
      <w:r>
        <w:rPr>
          <w:b/>
          <w:sz w:val="28"/>
          <w:szCs w:val="28"/>
        </w:rPr>
        <w:t xml:space="preserve">МЕНСЬКА МІСЬКА РАДА</w:t>
      </w:r>
      <w:r/>
    </w:p>
    <w:p>
      <w:pPr>
        <w:jc w:val="center"/>
        <w:rPr>
          <w:b/>
          <w:sz w:val="28"/>
          <w:szCs w:val="28"/>
          <w:lang w:val="ru-RU"/>
        </w:rPr>
      </w:pPr>
      <w:r>
        <w:rPr>
          <w:b/>
          <w:sz w:val="28"/>
          <w:szCs w:val="28"/>
        </w:rPr>
        <w:t xml:space="preserve">Менського району Чернігівської області</w:t>
      </w:r>
      <w:r/>
    </w:p>
    <w:p>
      <w:pPr>
        <w:jc w:val="center"/>
        <w:rPr>
          <w:sz w:val="28"/>
          <w:szCs w:val="28"/>
        </w:rPr>
      </w:pPr>
      <w:r>
        <w:rPr>
          <w:b/>
          <w:sz w:val="28"/>
          <w:szCs w:val="28"/>
          <w:lang w:val="ru-RU"/>
        </w:rPr>
        <w:t xml:space="preserve">(</w:t>
      </w:r>
      <w:r>
        <w:rPr>
          <w:b/>
          <w:sz w:val="28"/>
          <w:szCs w:val="28"/>
          <w:lang w:val="ru-RU"/>
        </w:rPr>
        <w:t xml:space="preserve">сорокова</w:t>
      </w:r>
      <w:r>
        <w:rPr>
          <w:b/>
          <w:sz w:val="28"/>
          <w:szCs w:val="28"/>
          <w:lang w:val="ru-RU"/>
        </w:rPr>
        <w:t xml:space="preserve"> </w:t>
      </w:r>
      <w:r>
        <w:rPr>
          <w:b/>
          <w:sz w:val="28"/>
          <w:szCs w:val="28"/>
          <w:lang w:val="ru-RU"/>
        </w:rPr>
        <w:t xml:space="preserve">сесія</w:t>
      </w:r>
      <w:r>
        <w:rPr>
          <w:b/>
          <w:sz w:val="28"/>
          <w:szCs w:val="28"/>
          <w:lang w:val="ru-RU"/>
        </w:rPr>
        <w:t xml:space="preserve"> </w:t>
      </w:r>
      <w:r>
        <w:rPr>
          <w:b/>
          <w:sz w:val="28"/>
          <w:szCs w:val="28"/>
        </w:rPr>
        <w:t xml:space="preserve">сьомого</w:t>
      </w:r>
      <w:r>
        <w:rPr>
          <w:b/>
          <w:sz w:val="28"/>
          <w:szCs w:val="28"/>
          <w:lang w:val="ru-RU"/>
        </w:rPr>
        <w:t xml:space="preserve"> </w:t>
      </w:r>
      <w:r>
        <w:rPr>
          <w:b/>
          <w:sz w:val="28"/>
          <w:szCs w:val="28"/>
          <w:lang w:val="ru-RU"/>
        </w:rPr>
        <w:t xml:space="preserve">скликання</w:t>
      </w:r>
      <w:r>
        <w:rPr>
          <w:b/>
          <w:sz w:val="28"/>
          <w:szCs w:val="28"/>
          <w:lang w:val="ru-RU"/>
        </w:rPr>
        <w:t xml:space="preserve">)</w:t>
      </w:r>
      <w:r/>
    </w:p>
    <w:p>
      <w:pPr>
        <w:ind w:left="15" w:hanging="15"/>
        <w:jc w:val="center"/>
        <w:rPr>
          <w:b/>
          <w:bCs/>
          <w:sz w:val="28"/>
          <w:szCs w:val="28"/>
        </w:rPr>
      </w:pPr>
      <w:r>
        <w:rPr>
          <w:b/>
          <w:bCs/>
          <w:sz w:val="28"/>
          <w:szCs w:val="28"/>
        </w:rPr>
        <w:t xml:space="preserve">РІШЕННЯ</w:t>
      </w:r>
      <w:r/>
    </w:p>
    <w:p>
      <w:pPr>
        <w:ind w:left="15" w:hanging="15"/>
        <w:jc w:val="center"/>
        <w:rPr>
          <w:b/>
          <w:sz w:val="28"/>
          <w:szCs w:val="28"/>
        </w:rPr>
      </w:pPr>
      <w:r>
        <w:rPr>
          <w:b/>
          <w:sz w:val="28"/>
          <w:szCs w:val="28"/>
        </w:rPr>
      </w:r>
      <w:r/>
    </w:p>
    <w:p>
      <w:pPr>
        <w:ind w:firstLine="45"/>
        <w:tabs>
          <w:tab w:val="left" w:pos="4394" w:leader="none"/>
        </w:tabs>
        <w:rPr>
          <w:sz w:val="28"/>
          <w:szCs w:val="28"/>
        </w:rPr>
      </w:pPr>
      <w:r>
        <w:rPr>
          <w:sz w:val="28"/>
          <w:szCs w:val="28"/>
        </w:rPr>
        <w:t xml:space="preserve">03</w:t>
      </w:r>
      <w:r>
        <w:rPr>
          <w:sz w:val="28"/>
          <w:szCs w:val="28"/>
        </w:rPr>
        <w:t xml:space="preserve"> </w:t>
      </w:r>
      <w:r>
        <w:rPr>
          <w:sz w:val="28"/>
          <w:szCs w:val="28"/>
        </w:rPr>
        <w:t xml:space="preserve">липня</w:t>
      </w:r>
      <w:r>
        <w:rPr>
          <w:sz w:val="28"/>
          <w:szCs w:val="28"/>
        </w:rPr>
        <w:t xml:space="preserve"> 2020 року</w:t>
        <w:tab/>
      </w:r>
      <w:r>
        <w:rPr>
          <w:sz w:val="28"/>
          <w:szCs w:val="28"/>
        </w:rPr>
        <w:t xml:space="preserve">№163</w:t>
      </w:r>
      <w:r/>
    </w:p>
    <w:p>
      <w:pPr>
        <w:ind w:firstLine="45"/>
        <w:rPr>
          <w:sz w:val="28"/>
          <w:szCs w:val="28"/>
        </w:rPr>
      </w:pPr>
      <w:r>
        <w:rPr>
          <w:sz w:val="28"/>
          <w:szCs w:val="28"/>
        </w:rPr>
      </w:r>
      <w:r/>
    </w:p>
    <w:p>
      <w:pPr>
        <w:ind w:right="4677"/>
        <w:rPr>
          <w:b/>
          <w:sz w:val="28"/>
          <w:szCs w:val="28"/>
        </w:rPr>
      </w:pPr>
      <w:r/>
      <w:bookmarkStart w:id="0" w:name="_Hlk32391271"/>
      <w:r>
        <w:rPr>
          <w:b/>
          <w:sz w:val="28"/>
          <w:szCs w:val="28"/>
        </w:rPr>
        <w:t xml:space="preserve">Про порядок списання, безоплатної передачі майна, яке належить до комунальної власності Менської міської об’єднаної територіальної громади</w:t>
      </w:r>
      <w:bookmarkEnd w:id="0"/>
      <w:r/>
      <w:r/>
    </w:p>
    <w:p>
      <w:pPr>
        <w:rPr>
          <w:b/>
          <w:sz w:val="28"/>
          <w:szCs w:val="28"/>
        </w:rPr>
      </w:pPr>
      <w:r>
        <w:rPr>
          <w:b/>
          <w:sz w:val="28"/>
          <w:szCs w:val="28"/>
        </w:rPr>
      </w:r>
      <w:r/>
    </w:p>
    <w:p>
      <w:pPr>
        <w:jc w:val="both"/>
        <w:rPr>
          <w:b/>
          <w:bCs/>
          <w:sz w:val="28"/>
          <w:szCs w:val="28"/>
        </w:rPr>
      </w:pPr>
      <w:r>
        <w:rPr>
          <w:b/>
          <w:sz w:val="28"/>
          <w:szCs w:val="28"/>
        </w:rPr>
        <w:tab/>
      </w:r>
      <w:r>
        <w:rPr>
          <w:sz w:val="28"/>
          <w:szCs w:val="28"/>
        </w:rPr>
        <w:t xml:space="preserve">З метою встановлення єдиних вимог до порядку списання комунального майна Менської </w:t>
      </w:r>
      <w:r>
        <w:rPr>
          <w:sz w:val="28"/>
          <w:szCs w:val="28"/>
        </w:rPr>
        <w:t xml:space="preserve">міської </w:t>
      </w:r>
      <w:r>
        <w:rPr>
          <w:sz w:val="28"/>
          <w:szCs w:val="28"/>
        </w:rPr>
        <w:t xml:space="preserve">об’єднаної територіальної громади, відповідно до Цивільного  кодек</w:t>
      </w:r>
      <w:r>
        <w:rPr>
          <w:sz w:val="28"/>
          <w:szCs w:val="28"/>
        </w:rPr>
        <w:t xml:space="preserve">су України, та враховуючи ПКМУ №1314 від 08.11.2007 року «Про затвердження порядку списання об’єктів державної власності, наказів МФУ від 12.10.2010 року №1202 «Про затвердження національних положень (стандартів) бухгалтерського обліку в державному секторі</w:t>
      </w:r>
      <w:bookmarkStart w:id="1" w:name="_Hlk32327918"/>
      <w:r>
        <w:rPr>
          <w:sz w:val="28"/>
          <w:szCs w:val="28"/>
        </w:rPr>
        <w:t xml:space="preserve">,</w:t>
      </w:r>
      <w:bookmarkEnd w:id="1"/>
      <w:r>
        <w:rPr>
          <w:sz w:val="28"/>
          <w:szCs w:val="28"/>
        </w:rPr>
        <w:t xml:space="preserve"> від 02.09.2014 року №879 «Про затвердження Положення про інвентаризацію активів та зобов’язань, </w:t>
      </w:r>
      <w:r>
        <w:rPr>
          <w:sz w:val="28"/>
          <w:szCs w:val="28"/>
        </w:rPr>
        <w:t xml:space="preserve">від 23.01.2015 року №11 «Про затвердження Методичних рекомендацій форм з обліку та списання основних засобів суб’єктами державного сектору та порядку їх складання», керуючись Законом України «Про місцеве самоврядування в Україні» ст.ст.26, 60  міська рада </w:t>
      </w:r>
      <w:r/>
    </w:p>
    <w:p>
      <w:pPr>
        <w:jc w:val="both"/>
      </w:pPr>
      <w:r>
        <w:rPr>
          <w:b/>
          <w:bCs/>
          <w:sz w:val="28"/>
          <w:szCs w:val="28"/>
        </w:rPr>
        <w:t xml:space="preserve">В И Р І Ш И Л А</w:t>
      </w:r>
      <w:r>
        <w:rPr>
          <w:sz w:val="28"/>
          <w:szCs w:val="28"/>
        </w:rPr>
        <w:t xml:space="preserve"> : </w:t>
      </w:r>
      <w:r/>
    </w:p>
    <w:p>
      <w:pPr>
        <w:jc w:val="both"/>
      </w:pPr>
      <w:r/>
      <w:r/>
    </w:p>
    <w:p>
      <w:pPr>
        <w:ind w:firstLine="709"/>
        <w:jc w:val="both"/>
      </w:pPr>
      <w:r>
        <w:rPr>
          <w:sz w:val="28"/>
          <w:szCs w:val="28"/>
        </w:rPr>
        <w:t xml:space="preserve">1.Затвердити Порядок списання, безоплатної передачі майна, яке належить до комунальної власності Менської міської об’єднаної територіальної громади згідно додатку до даного рішення (додається)</w:t>
      </w:r>
      <w:r/>
    </w:p>
    <w:p>
      <w:pPr>
        <w:ind w:firstLine="709"/>
        <w:jc w:val="both"/>
        <w:rPr>
          <w:sz w:val="28"/>
          <w:szCs w:val="28"/>
        </w:rPr>
      </w:pPr>
      <w:r>
        <w:rPr>
          <w:sz w:val="28"/>
          <w:szCs w:val="28"/>
        </w:rPr>
        <w:t xml:space="preserve">2.Відділу організаційної роботи та інформаційного забезпечення Менської міської ради довести це рішення до відома керівників головних розпорядників, розпорядників 3 рівня та одержувачів коштів Менської </w:t>
      </w:r>
      <w:r>
        <w:rPr>
          <w:sz w:val="28"/>
          <w:szCs w:val="28"/>
        </w:rPr>
        <w:t xml:space="preserve">міської </w:t>
      </w:r>
      <w:r>
        <w:rPr>
          <w:sz w:val="28"/>
          <w:szCs w:val="28"/>
        </w:rPr>
        <w:t xml:space="preserve">об’єднаної територіальної громади. </w:t>
      </w:r>
      <w:bookmarkStart w:id="2" w:name="_Hlk32312508"/>
      <w:r/>
      <w:bookmarkEnd w:id="2"/>
      <w:r/>
      <w:r/>
    </w:p>
    <w:p>
      <w:pPr>
        <w:ind w:firstLine="709"/>
        <w:jc w:val="both"/>
        <w:rPr>
          <w:sz w:val="28"/>
          <w:szCs w:val="28"/>
        </w:rPr>
      </w:pPr>
      <w:r>
        <w:rPr>
          <w:sz w:val="28"/>
          <w:szCs w:val="28"/>
        </w:rPr>
        <w:t xml:space="preserve">3. Керівникам всіх структурних підрозділів Менської </w:t>
      </w:r>
      <w:r>
        <w:rPr>
          <w:sz w:val="28"/>
          <w:szCs w:val="28"/>
        </w:rPr>
        <w:t xml:space="preserve">міської </w:t>
      </w:r>
      <w:r>
        <w:rPr>
          <w:sz w:val="28"/>
          <w:szCs w:val="28"/>
        </w:rPr>
        <w:t xml:space="preserve">об’єднаної територіальної громади забезпечити дотримання вимог цього рішення.</w:t>
      </w:r>
      <w:r/>
    </w:p>
    <w:p>
      <w:pPr>
        <w:ind w:firstLine="709"/>
        <w:jc w:val="both"/>
        <w:rPr>
          <w:sz w:val="28"/>
          <w:szCs w:val="28"/>
        </w:rPr>
      </w:pPr>
      <w:r>
        <w:rPr>
          <w:sz w:val="28"/>
          <w:szCs w:val="28"/>
        </w:rPr>
        <w:t xml:space="preserve">4.</w:t>
      </w:r>
      <w:r>
        <w:rPr>
          <w:sz w:val="28"/>
          <w:szCs w:val="28"/>
          <w:lang w:val="ru-RU"/>
        </w:rPr>
        <w:t xml:space="preserve"> </w:t>
      </w:r>
      <w:r>
        <w:rPr>
          <w:sz w:val="28"/>
          <w:szCs w:val="28"/>
        </w:rPr>
        <w:t xml:space="preserve">Контроль за виконанням рішення покласти на заступників міського голови з питань діяльності виконкому Менської міської ради .</w:t>
      </w:r>
      <w:r/>
    </w:p>
    <w:p>
      <w:pPr>
        <w:ind w:firstLine="840"/>
        <w:jc w:val="both"/>
        <w:rPr>
          <w:sz w:val="28"/>
          <w:szCs w:val="28"/>
        </w:rPr>
      </w:pPr>
      <w:r>
        <w:rPr>
          <w:sz w:val="28"/>
          <w:szCs w:val="28"/>
        </w:rPr>
      </w:r>
      <w:r/>
    </w:p>
    <w:p>
      <w:pPr>
        <w:rPr>
          <w:b/>
          <w:bCs/>
          <w:sz w:val="28"/>
          <w:szCs w:val="28"/>
        </w:rPr>
      </w:pPr>
      <w:r>
        <w:rPr>
          <w:b/>
          <w:bCs/>
          <w:sz w:val="28"/>
          <w:szCs w:val="28"/>
        </w:rPr>
        <w:t xml:space="preserve">Міський  голова                                           </w:t>
      </w:r>
      <w:r>
        <w:rPr>
          <w:b/>
          <w:bCs/>
          <w:sz w:val="28"/>
          <w:szCs w:val="28"/>
        </w:rPr>
        <w:t xml:space="preserve">Г.А.Примаков</w:t>
      </w:r>
      <w:r/>
    </w:p>
    <w:p>
      <w:pPr>
        <w:rPr>
          <w:b/>
          <w:sz w:val="28"/>
          <w:szCs w:val="28"/>
        </w:rPr>
      </w:pPr>
      <w:r>
        <w:rPr>
          <w:b/>
          <w:bCs/>
          <w:sz w:val="28"/>
          <w:szCs w:val="28"/>
        </w:rPr>
        <w:br w:type="page"/>
      </w:r>
      <w:r/>
    </w:p>
    <w:p>
      <w:pPr>
        <w:ind w:left="5528" w:right="1"/>
        <w:jc w:val="both"/>
        <w:rPr>
          <w:sz w:val="24"/>
          <w:szCs w:val="28"/>
          <w:lang w:eastAsia="uk-UA"/>
        </w:rPr>
      </w:pPr>
      <w:r>
        <w:rPr>
          <w:bCs/>
          <w:sz w:val="24"/>
          <w:szCs w:val="28"/>
          <w:lang w:eastAsia="uk-UA"/>
        </w:rPr>
        <w:t xml:space="preserve">Додаток до рішення 40 сесії Менської міської ради 7 скликання від </w:t>
      </w:r>
      <w:r>
        <w:rPr>
          <w:bCs/>
          <w:sz w:val="24"/>
          <w:szCs w:val="28"/>
          <w:lang w:eastAsia="uk-UA"/>
        </w:rPr>
        <w:t xml:space="preserve">03</w:t>
      </w:r>
      <w:r>
        <w:rPr>
          <w:bCs/>
          <w:sz w:val="24"/>
          <w:szCs w:val="28"/>
          <w:lang w:eastAsia="uk-UA"/>
        </w:rPr>
        <w:t xml:space="preserve">.0</w:t>
      </w:r>
      <w:r>
        <w:rPr>
          <w:bCs/>
          <w:sz w:val="24"/>
          <w:szCs w:val="28"/>
          <w:lang w:eastAsia="uk-UA"/>
        </w:rPr>
        <w:t xml:space="preserve">7</w:t>
      </w:r>
      <w:bookmarkStart w:id="3" w:name="_GoBack"/>
      <w:r/>
      <w:bookmarkEnd w:id="3"/>
      <w:r>
        <w:rPr>
          <w:bCs/>
          <w:sz w:val="24"/>
          <w:szCs w:val="28"/>
          <w:lang w:eastAsia="uk-UA"/>
        </w:rPr>
        <w:t xml:space="preserve">.2020 «</w:t>
      </w:r>
      <w:r>
        <w:rPr>
          <w:sz w:val="24"/>
          <w:szCs w:val="28"/>
          <w:lang w:eastAsia="uk-UA"/>
        </w:rPr>
        <w:t xml:space="preserve">Про порядок списання, безоплатної передачі майна, яке належить до комунальної власності Менської міської об’єднаної територіальної громади</w:t>
      </w:r>
      <w:r>
        <w:rPr>
          <w:bCs/>
          <w:sz w:val="24"/>
          <w:szCs w:val="28"/>
          <w:lang w:eastAsia="uk-UA"/>
        </w:rPr>
        <w:t xml:space="preserve">» №163</w:t>
      </w:r>
      <w:r/>
    </w:p>
    <w:p>
      <w:pPr>
        <w:jc w:val="center"/>
        <w:shd w:val="clear" w:color="auto" w:fill="FFFFFF"/>
        <w:rPr>
          <w:lang w:eastAsia="uk-UA"/>
        </w:rPr>
      </w:pPr>
      <w:r>
        <w:rPr>
          <w:lang w:eastAsia="uk-UA"/>
        </w:rPr>
      </w:r>
      <w:r/>
    </w:p>
    <w:p>
      <w:pPr>
        <w:jc w:val="center"/>
        <w:shd w:val="clear" w:color="auto" w:fill="FFFFFF"/>
      </w:pPr>
      <w:r>
        <w:rPr>
          <w:b/>
          <w:bCs/>
          <w:sz w:val="28"/>
          <w:szCs w:val="28"/>
          <w:lang w:eastAsia="uk-UA"/>
        </w:rPr>
        <w:t xml:space="preserve">Порядок списання, безоплатної передачі майна, яке належить до</w:t>
      </w:r>
      <w:r>
        <w:rPr>
          <w:b/>
          <w:bCs/>
          <w:sz w:val="28"/>
          <w:szCs w:val="28"/>
          <w:lang w:val="ru-RU" w:eastAsia="uk-UA"/>
        </w:rPr>
        <w:t xml:space="preserve"> </w:t>
      </w:r>
      <w:r>
        <w:rPr>
          <w:b/>
          <w:bCs/>
          <w:sz w:val="28"/>
          <w:szCs w:val="28"/>
          <w:lang w:eastAsia="uk-UA"/>
        </w:rPr>
        <w:t xml:space="preserve">комунальної власності</w:t>
      </w:r>
      <w:r>
        <w:rPr>
          <w:b/>
          <w:bCs/>
          <w:sz w:val="28"/>
          <w:szCs w:val="28"/>
          <w:lang w:val="ru-RU" w:eastAsia="uk-UA"/>
        </w:rPr>
        <w:t xml:space="preserve"> </w:t>
      </w:r>
      <w:r>
        <w:rPr>
          <w:b/>
          <w:bCs/>
          <w:sz w:val="28"/>
          <w:szCs w:val="28"/>
          <w:lang w:val="ru-RU" w:eastAsia="uk-UA"/>
        </w:rPr>
        <w:t xml:space="preserve">Менської</w:t>
      </w:r>
      <w:r>
        <w:rPr>
          <w:b/>
          <w:bCs/>
          <w:sz w:val="28"/>
          <w:szCs w:val="28"/>
          <w:lang w:val="ru-RU" w:eastAsia="uk-UA"/>
        </w:rPr>
        <w:t xml:space="preserve"> </w:t>
      </w:r>
      <w:r>
        <w:rPr>
          <w:b/>
          <w:bCs/>
          <w:sz w:val="28"/>
          <w:szCs w:val="28"/>
          <w:lang w:val="ru-RU" w:eastAsia="uk-UA"/>
        </w:rPr>
        <w:t xml:space="preserve">міської</w:t>
      </w:r>
      <w:r>
        <w:rPr>
          <w:b/>
          <w:bCs/>
          <w:sz w:val="28"/>
          <w:szCs w:val="28"/>
          <w:lang w:val="ru-RU" w:eastAsia="uk-UA"/>
        </w:rPr>
        <w:t xml:space="preserve"> </w:t>
      </w:r>
      <w:r>
        <w:rPr>
          <w:b/>
          <w:bCs/>
          <w:sz w:val="28"/>
          <w:szCs w:val="28"/>
          <w:lang w:val="ru-RU" w:eastAsia="uk-UA"/>
        </w:rPr>
        <w:t xml:space="preserve">об'єднаної</w:t>
      </w:r>
      <w:r>
        <w:rPr>
          <w:b/>
          <w:bCs/>
          <w:sz w:val="28"/>
          <w:szCs w:val="28"/>
          <w:lang w:eastAsia="uk-UA"/>
        </w:rPr>
        <w:t xml:space="preserve"> територіальної громади</w:t>
      </w:r>
      <w:r/>
    </w:p>
    <w:p>
      <w:pPr>
        <w:jc w:val="both"/>
        <w:shd w:val="clear" w:color="auto" w:fill="FFFFFF"/>
        <w:rPr>
          <w:lang w:eastAsia="uk-UA"/>
        </w:rPr>
      </w:pPr>
      <w:r>
        <w:rPr>
          <w:b/>
          <w:bCs/>
          <w:sz w:val="28"/>
          <w:szCs w:val="28"/>
          <w:lang w:eastAsia="uk-UA"/>
        </w:rPr>
        <w:t xml:space="preserve">І. Загальна частина</w:t>
      </w:r>
      <w:r/>
    </w:p>
    <w:p>
      <w:pPr>
        <w:ind w:firstLine="708"/>
        <w:jc w:val="both"/>
        <w:shd w:val="clear" w:color="auto" w:fill="FFFFFF"/>
        <w:rPr>
          <w:lang w:eastAsia="uk-UA"/>
        </w:rPr>
      </w:pPr>
      <w:r>
        <w:rPr>
          <w:sz w:val="28"/>
          <w:szCs w:val="28"/>
          <w:lang w:eastAsia="uk-UA"/>
        </w:rPr>
        <w:t xml:space="preserve">Порядок списання, безоплатної передачі майна, яке належить до комунальної власності Менської міської </w:t>
      </w:r>
      <w:r>
        <w:rPr>
          <w:sz w:val="28"/>
          <w:szCs w:val="28"/>
          <w:lang w:eastAsia="uk-UA"/>
        </w:rPr>
        <w:t xml:space="preserve">об'єднаної </w:t>
      </w:r>
      <w:r>
        <w:rPr>
          <w:sz w:val="28"/>
          <w:szCs w:val="28"/>
          <w:lang w:eastAsia="uk-UA"/>
        </w:rPr>
        <w:t xml:space="preserve">територіальної громади  (надалі – </w:t>
      </w:r>
      <w:r>
        <w:rPr>
          <w:b/>
          <w:bCs/>
          <w:sz w:val="28"/>
          <w:szCs w:val="28"/>
          <w:lang w:eastAsia="uk-UA"/>
        </w:rPr>
        <w:t xml:space="preserve">Порядок</w:t>
      </w:r>
      <w:r>
        <w:rPr>
          <w:sz w:val="28"/>
          <w:szCs w:val="28"/>
          <w:lang w:eastAsia="uk-UA"/>
        </w:rPr>
        <w:t xml:space="preserve">) розроблено з метою ефективного використання майна, здійснення належного контролю за списанням основних засобів, встановлення єдиних вимог до порядку списання майна, що є комунальною власністю </w:t>
      </w:r>
      <w:r>
        <w:rPr>
          <w:sz w:val="28"/>
          <w:szCs w:val="28"/>
          <w:lang w:eastAsia="uk-UA"/>
        </w:rPr>
        <w:t xml:space="preserve">Менської міської об'єднаної територіальної громади.</w:t>
      </w:r>
      <w:r/>
    </w:p>
    <w:p>
      <w:pPr>
        <w:ind w:firstLine="708"/>
        <w:jc w:val="both"/>
        <w:shd w:val="clear" w:color="auto" w:fill="FFFFFF"/>
        <w:rPr>
          <w:lang w:eastAsia="uk-UA"/>
        </w:rPr>
      </w:pPr>
      <w:r>
        <w:rPr>
          <w:sz w:val="28"/>
          <w:szCs w:val="28"/>
          <w:lang w:eastAsia="uk-UA"/>
        </w:rPr>
        <w:t xml:space="preserve">Цей Порядок розроблено відповідно до законів України «Про місцеве самоврядування в Україні», «Про бухгалтерський облік та фінансову звітність в Україні», постанови Кабінету Міністрів України </w:t>
      </w:r>
      <w:r>
        <w:rPr>
          <w:sz w:val="28"/>
          <w:szCs w:val="28"/>
          <w:lang w:eastAsia="uk-UA"/>
        </w:rPr>
        <w:t xml:space="preserve"> від 08.11.2007року № 1314 «Про затвердження Порядку списання об'єктів державної власності», національного положення (стандарт) бухгалтерського обліку в держаному секторі 121 «Основні засоби» (затверджено наказом Міністерства фінансів України від 12.10.10р</w:t>
      </w:r>
      <w:r>
        <w:rPr>
          <w:sz w:val="28"/>
          <w:szCs w:val="28"/>
          <w:lang w:eastAsia="uk-UA"/>
        </w:rPr>
        <w:t xml:space="preserve">. № 1202), методичних рекомендацій з бухгалтерського обліку основних засобів суб’єктів державного сектору (затверджено наказом Міністерства фінансів України від 13.01.15р. №11, із змінами та доповненнями (наказ Міністерства фінансів  від 25.09.15р. № 840).</w:t>
      </w:r>
      <w:r/>
    </w:p>
    <w:p>
      <w:pPr>
        <w:jc w:val="both"/>
        <w:shd w:val="clear" w:color="auto" w:fill="FFFFFF"/>
        <w:rPr>
          <w:lang w:eastAsia="uk-UA"/>
        </w:rPr>
      </w:pPr>
      <w:r>
        <w:rPr>
          <w:sz w:val="28"/>
          <w:szCs w:val="28"/>
          <w:lang w:eastAsia="uk-UA"/>
        </w:rPr>
        <w:t xml:space="preserve">1.1. Порядок визначає єдині вимоги до порядку списання майна, яке належить до комунальної власності Менської міської</w:t>
      </w:r>
      <w:r>
        <w:rPr>
          <w:color w:val="FF0000"/>
          <w:sz w:val="28"/>
          <w:szCs w:val="28"/>
          <w:lang w:eastAsia="uk-UA"/>
        </w:rPr>
        <w:t xml:space="preserve"> </w:t>
      </w:r>
      <w:r>
        <w:rPr>
          <w:sz w:val="28"/>
          <w:szCs w:val="28"/>
          <w:lang w:eastAsia="uk-UA"/>
        </w:rPr>
        <w:t xml:space="preserve">об'єднаної </w:t>
      </w:r>
      <w:r>
        <w:rPr>
          <w:sz w:val="28"/>
          <w:szCs w:val="28"/>
          <w:lang w:eastAsia="uk-UA"/>
        </w:rPr>
        <w:t xml:space="preserve">територіальної громади, а саме: матеріальні активи, що відповідно до законодавства України визнаються основними засобами (</w:t>
      </w:r>
      <w:r>
        <w:rPr>
          <w:b/>
          <w:bCs/>
          <w:sz w:val="28"/>
          <w:szCs w:val="28"/>
          <w:lang w:eastAsia="uk-UA"/>
        </w:rPr>
        <w:t xml:space="preserve">надалі – майно)</w:t>
      </w:r>
      <w:r>
        <w:rPr>
          <w:sz w:val="28"/>
          <w:szCs w:val="28"/>
          <w:lang w:eastAsia="uk-UA"/>
        </w:rPr>
        <w:t xml:space="preserve">.</w:t>
      </w:r>
      <w:r/>
    </w:p>
    <w:p>
      <w:pPr>
        <w:jc w:val="both"/>
        <w:shd w:val="clear" w:color="auto" w:fill="FFFFFF"/>
        <w:rPr>
          <w:lang w:eastAsia="uk-UA"/>
        </w:rPr>
      </w:pPr>
      <w:r>
        <w:rPr>
          <w:sz w:val="28"/>
          <w:szCs w:val="28"/>
          <w:lang w:eastAsia="uk-UA"/>
        </w:rPr>
        <w:t xml:space="preserve">1.2. Списання майна здійснюється способом ліквідації, безоплатної передачі з балансу виконавчих органів міської ради, підприємств, установ, організацій, закладів.</w:t>
      </w:r>
      <w:r/>
    </w:p>
    <w:p>
      <w:pPr>
        <w:jc w:val="both"/>
        <w:shd w:val="clear" w:color="auto" w:fill="FFFFFF"/>
        <w:rPr>
          <w:sz w:val="28"/>
          <w:lang w:eastAsia="uk-UA"/>
        </w:rPr>
      </w:pPr>
      <w:r>
        <w:rPr>
          <w:sz w:val="28"/>
          <w:szCs w:val="28"/>
          <w:lang w:eastAsia="uk-UA"/>
        </w:rPr>
        <w:t xml:space="preserve">1.3. Суб'єктами господарювання є комунальні підприємства, бюджетні установи, організації, заклади, що засновані на власності Менської міської  </w:t>
      </w:r>
      <w:r>
        <w:rPr>
          <w:sz w:val="28"/>
          <w:szCs w:val="28"/>
          <w:lang w:eastAsia="uk-UA"/>
        </w:rPr>
        <w:t xml:space="preserve">об'єднаної</w:t>
      </w:r>
      <w:r>
        <w:rPr>
          <w:color w:val="FF0000"/>
          <w:sz w:val="28"/>
          <w:szCs w:val="28"/>
          <w:lang w:eastAsia="uk-UA"/>
        </w:rPr>
        <w:t xml:space="preserve"> </w:t>
      </w:r>
      <w:r>
        <w:rPr>
          <w:sz w:val="28"/>
          <w:szCs w:val="28"/>
          <w:lang w:eastAsia="uk-UA"/>
        </w:rPr>
        <w:t xml:space="preserve">територіальної громади (</w:t>
      </w:r>
      <w:r>
        <w:rPr>
          <w:b/>
          <w:bCs/>
          <w:sz w:val="28"/>
          <w:szCs w:val="28"/>
          <w:lang w:eastAsia="uk-UA"/>
        </w:rPr>
        <w:t xml:space="preserve">надалі - суб'єкти господарювання, бюджетні установи)</w:t>
      </w:r>
      <w:r>
        <w:rPr>
          <w:sz w:val="28"/>
          <w:szCs w:val="28"/>
          <w:lang w:eastAsia="uk-UA"/>
        </w:rPr>
        <w:t xml:space="preserve">.</w:t>
      </w:r>
      <w:r/>
    </w:p>
    <w:p>
      <w:pPr>
        <w:jc w:val="both"/>
        <w:shd w:val="clear" w:color="auto" w:fill="FFFFFF"/>
        <w:rPr>
          <w:sz w:val="28"/>
          <w:szCs w:val="28"/>
          <w:lang w:eastAsia="uk-UA"/>
        </w:rPr>
      </w:pPr>
      <w:r>
        <w:rPr>
          <w:sz w:val="28"/>
          <w:szCs w:val="28"/>
          <w:lang w:eastAsia="uk-UA"/>
        </w:rPr>
        <w:t xml:space="preserve">1.4. Терміни, які використовуються у цьому Порядку, вживаються у значенні, наведеному у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r/>
    </w:p>
    <w:p>
      <w:pPr>
        <w:jc w:val="both"/>
        <w:shd w:val="clear" w:color="auto" w:fill="FFFFFF"/>
        <w:rPr>
          <w:lang w:eastAsia="uk-UA"/>
        </w:rPr>
      </w:pPr>
      <w:r>
        <w:rPr>
          <w:sz w:val="28"/>
          <w:szCs w:val="28"/>
          <w:lang w:eastAsia="uk-UA"/>
        </w:rPr>
        <w:t xml:space="preserve">1.5. Порядок поширюється на майно, яке належить до комунальної власності Менської міської </w:t>
      </w:r>
      <w:r>
        <w:rPr>
          <w:sz w:val="28"/>
          <w:szCs w:val="28"/>
          <w:lang w:eastAsia="uk-UA"/>
        </w:rPr>
        <w:t xml:space="preserve">об'єднаної</w:t>
      </w:r>
      <w:r>
        <w:rPr>
          <w:color w:val="FF0000"/>
          <w:sz w:val="28"/>
          <w:szCs w:val="28"/>
          <w:lang w:eastAsia="uk-UA"/>
        </w:rPr>
        <w:t xml:space="preserve"> </w:t>
      </w:r>
      <w:r>
        <w:rPr>
          <w:sz w:val="28"/>
          <w:szCs w:val="28"/>
          <w:lang w:eastAsia="uk-UA"/>
        </w:rPr>
        <w:t xml:space="preserve">територіальної громади та закріплено за суб'єктами господарювання, бюджетними установами або виконавчими </w:t>
      </w:r>
      <w:r>
        <w:rPr>
          <w:sz w:val="28"/>
          <w:szCs w:val="28"/>
          <w:lang w:eastAsia="uk-UA"/>
        </w:rPr>
        <w:t xml:space="preserve">органами міської ради на праві господарського відання або на праві оперативного управління.</w:t>
      </w:r>
      <w:r/>
    </w:p>
    <w:p>
      <w:pPr>
        <w:jc w:val="both"/>
        <w:shd w:val="clear" w:color="auto" w:fill="FFFFFF"/>
        <w:rPr>
          <w:lang w:eastAsia="uk-UA"/>
        </w:rPr>
      </w:pPr>
      <w:r>
        <w:rPr>
          <w:sz w:val="28"/>
          <w:szCs w:val="28"/>
          <w:lang w:eastAsia="uk-UA"/>
        </w:rPr>
        <w:t xml:space="preserve">1.6. Дія цього Порядку не поширюється на майно, порядок списання якого визначається окремими законами України та нормативно-правовими актами.</w:t>
      </w:r>
      <w:r/>
    </w:p>
    <w:p>
      <w:pPr>
        <w:jc w:val="both"/>
        <w:shd w:val="clear" w:color="auto" w:fill="FFFFFF"/>
        <w:rPr>
          <w:lang w:eastAsia="uk-UA"/>
        </w:rPr>
      </w:pPr>
      <w:r>
        <w:rPr>
          <w:b/>
          <w:bCs/>
          <w:sz w:val="28"/>
          <w:szCs w:val="28"/>
          <w:lang w:eastAsia="uk-UA"/>
        </w:rPr>
        <w:t xml:space="preserve">ІІ. Порядок списання майна, яке належить до комунальної власності  Менської міської </w:t>
      </w:r>
      <w:r>
        <w:rPr>
          <w:b/>
          <w:bCs/>
          <w:sz w:val="28"/>
          <w:szCs w:val="28"/>
          <w:lang w:eastAsia="uk-UA"/>
        </w:rPr>
        <w:t xml:space="preserve">об'єднаної т</w:t>
      </w:r>
      <w:r>
        <w:rPr>
          <w:b/>
          <w:bCs/>
          <w:sz w:val="28"/>
          <w:szCs w:val="28"/>
          <w:lang w:eastAsia="uk-UA"/>
        </w:rPr>
        <w:t xml:space="preserve">ериторіальної громади , способом ліквідації.</w:t>
      </w:r>
      <w:r/>
    </w:p>
    <w:p>
      <w:pPr>
        <w:jc w:val="both"/>
        <w:shd w:val="clear" w:color="auto" w:fill="FFFFFF"/>
        <w:rPr>
          <w:lang w:eastAsia="uk-UA"/>
        </w:rPr>
      </w:pPr>
      <w:r>
        <w:rPr>
          <w:sz w:val="28"/>
          <w:szCs w:val="28"/>
          <w:lang w:eastAsia="uk-UA"/>
        </w:rPr>
        <w:t xml:space="preserve">2.1. Списанню з балансів с</w:t>
      </w:r>
      <w:r>
        <w:rPr>
          <w:sz w:val="28"/>
          <w:szCs w:val="28"/>
          <w:lang w:eastAsia="uk-UA"/>
        </w:rPr>
        <w:t xml:space="preserve">уб'єктів господарювання, бюджетних установ або виконавчих органів міської ради підлягає майно, що відповідає наведеним нижче критеріям за умови, що знос, нарахований у розмірі 100 відсотків вартості основних засобів, не може бути підставою для їх списання:</w:t>
      </w:r>
      <w:r/>
    </w:p>
    <w:p>
      <w:pPr>
        <w:jc w:val="both"/>
        <w:shd w:val="clear" w:color="auto" w:fill="FFFFFF"/>
        <w:rPr>
          <w:lang w:eastAsia="uk-UA"/>
        </w:rPr>
      </w:pPr>
      <w:r>
        <w:rPr>
          <w:sz w:val="28"/>
          <w:szCs w:val="28"/>
          <w:lang w:eastAsia="uk-UA"/>
        </w:rPr>
        <w:t xml:space="preserve">2.1.1. Фізично зношене, морально застаріле, непридатне для подальшого використання.</w:t>
      </w:r>
      <w:r/>
    </w:p>
    <w:p>
      <w:pPr>
        <w:jc w:val="both"/>
        <w:shd w:val="clear" w:color="auto" w:fill="FFFFFF"/>
        <w:rPr>
          <w:lang w:eastAsia="uk-UA"/>
        </w:rPr>
      </w:pPr>
      <w:r>
        <w:rPr>
          <w:sz w:val="28"/>
          <w:szCs w:val="28"/>
          <w:lang w:eastAsia="uk-UA"/>
        </w:rPr>
        <w:t xml:space="preserve">2.1.2.Виявлене у результаті інвентаризації як недостача (здійснюється списання після відшкодування його вартості, крім випадків, коли здійс</w:t>
      </w:r>
      <w:r>
        <w:rPr>
          <w:sz w:val="28"/>
          <w:szCs w:val="28"/>
          <w:lang w:eastAsia="uk-UA"/>
        </w:rPr>
        <w:t xml:space="preserve">нити таке відшкодування неможливо). 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w:t>
      </w:r>
      <w:r>
        <w:rPr>
          <w:sz w:val="28"/>
          <w:szCs w:val="28"/>
          <w:lang w:eastAsia="uk-UA"/>
        </w:rPr>
        <w:t xml:space="preserve">еталів, дорогоцінного каміння та валютних цінностей» та постанови Кабінету Міністрів від 22.01.96р. № 116 «Про затвердження Порядку визначення розміру збитків від розкрадання, нестачі, знищення (псування) матеріальних цінностей» із змінами та доповненнями.</w:t>
      </w:r>
      <w:r/>
    </w:p>
    <w:p>
      <w:pPr>
        <w:jc w:val="both"/>
        <w:shd w:val="clear" w:color="auto" w:fill="FFFFFF"/>
        <w:rPr>
          <w:lang w:eastAsia="uk-UA"/>
        </w:rPr>
      </w:pPr>
      <w:r>
        <w:rPr>
          <w:sz w:val="28"/>
          <w:szCs w:val="28"/>
          <w:lang w:eastAsia="uk-UA"/>
        </w:rPr>
        <w:t xml:space="preserve">2.1.3. Втратило критерій визнання активу, тобто отримання економічних </w:t>
      </w:r>
      <w:r>
        <w:rPr>
          <w:sz w:val="28"/>
          <w:szCs w:val="28"/>
          <w:lang w:eastAsia="uk-UA"/>
        </w:rPr>
        <w:t xml:space="preserve">вигод</w:t>
      </w:r>
      <w:r>
        <w:rPr>
          <w:sz w:val="28"/>
          <w:szCs w:val="28"/>
          <w:lang w:eastAsia="uk-UA"/>
        </w:rPr>
        <w:t xml:space="preserve"> від його використання у майбутньому не очікується (морально застаріле, фізично зношене).</w:t>
      </w:r>
      <w:r/>
    </w:p>
    <w:p>
      <w:pPr>
        <w:jc w:val="both"/>
        <w:shd w:val="clear" w:color="auto" w:fill="FFFFFF"/>
        <w:rPr>
          <w:lang w:eastAsia="uk-UA"/>
        </w:rPr>
      </w:pPr>
      <w:r>
        <w:rPr>
          <w:sz w:val="28"/>
          <w:szCs w:val="28"/>
          <w:lang w:eastAsia="uk-UA"/>
        </w:rPr>
        <w:t xml:space="preserve">2.1.4. Пошкоджене внаслідок аварій чи стихійного лиха (за умови, що відновлення його є неможливим та/або економічно недоцільним).</w:t>
      </w:r>
      <w:r/>
    </w:p>
    <w:p>
      <w:pPr>
        <w:jc w:val="both"/>
        <w:shd w:val="clear" w:color="auto" w:fill="FFFFFF"/>
        <w:rPr>
          <w:lang w:eastAsia="uk-UA"/>
        </w:rPr>
      </w:pPr>
      <w:r>
        <w:rPr>
          <w:sz w:val="28"/>
          <w:szCs w:val="28"/>
          <w:lang w:eastAsia="uk-UA"/>
        </w:rPr>
        <w:t xml:space="preserve">2.2. Списання майна здійснює суб'єкт господарювання, бюджетна установа або виконавчий орган міської ради, на балансі якого воно перебуває, після отримання на це відповідного дозволу, який надається:</w:t>
      </w:r>
      <w:r/>
    </w:p>
    <w:p>
      <w:pPr>
        <w:jc w:val="both"/>
        <w:shd w:val="clear" w:color="auto" w:fill="FFFFFF"/>
        <w:rPr>
          <w:lang w:eastAsia="uk-UA"/>
        </w:rPr>
      </w:pPr>
      <w:r>
        <w:rPr>
          <w:sz w:val="28"/>
          <w:szCs w:val="28"/>
          <w:lang w:eastAsia="uk-UA"/>
        </w:rPr>
        <w:t xml:space="preserve">2.2.1. На списання об'єктів нерухомого майна, транспортних засобів, непридатних для подальшого використання і повністю не амортизованих основних засобів – рішенням міської ради на підставі </w:t>
      </w:r>
      <w:r>
        <w:rPr>
          <w:sz w:val="28"/>
          <w:szCs w:val="28"/>
          <w:lang w:eastAsia="uk-UA"/>
        </w:rPr>
        <w:t xml:space="preserve">акта</w:t>
      </w:r>
      <w:r>
        <w:rPr>
          <w:sz w:val="28"/>
          <w:szCs w:val="28"/>
          <w:lang w:eastAsia="uk-UA"/>
        </w:rPr>
        <w:t xml:space="preserve"> про списання майна, затвердженого керівником суб’єкта господарювання, бюджетної установи або виконавчого органу міської ради та погодженого заступником міського голови, якому підпорядковується відповідний суб’єкт господарювання.</w:t>
      </w:r>
      <w:r/>
    </w:p>
    <w:p>
      <w:pPr>
        <w:jc w:val="both"/>
        <w:shd w:val="clear" w:color="auto" w:fill="FFFFFF"/>
        <w:rPr>
          <w:lang w:eastAsia="uk-UA"/>
        </w:rPr>
      </w:pPr>
      <w:r>
        <w:rPr>
          <w:sz w:val="28"/>
          <w:szCs w:val="28"/>
          <w:lang w:eastAsia="uk-UA"/>
        </w:rPr>
        <w:t xml:space="preserve">2.2.2. На списання повністю амортизованих основних засобів, первісна (переоцінена) вартість яких становить </w:t>
      </w:r>
      <w:r>
        <w:rPr>
          <w:b/>
          <w:bCs/>
          <w:sz w:val="28"/>
          <w:szCs w:val="28"/>
          <w:lang w:eastAsia="uk-UA"/>
        </w:rPr>
        <w:t xml:space="preserve">більш як 5000 грн. за одиницю</w:t>
      </w:r>
      <w:r>
        <w:rPr>
          <w:sz w:val="28"/>
          <w:szCs w:val="28"/>
          <w:lang w:eastAsia="uk-UA"/>
        </w:rPr>
        <w:t xml:space="preserve"> – рішенням міської ради на підставі </w:t>
      </w:r>
      <w:r>
        <w:rPr>
          <w:sz w:val="28"/>
          <w:szCs w:val="28"/>
          <w:lang w:eastAsia="uk-UA"/>
        </w:rPr>
        <w:t xml:space="preserve">акта</w:t>
      </w:r>
      <w:r>
        <w:rPr>
          <w:sz w:val="28"/>
          <w:szCs w:val="28"/>
          <w:lang w:eastAsia="uk-UA"/>
        </w:rPr>
        <w:t xml:space="preserve"> про списання майна, затвердженого керівником суб’єкта господарювання, бюджетної установи або виконавчого органу міської ради та погодженого заступником міського голови, якому підпорядковується відповідний суб’єкт господарювання.</w:t>
      </w:r>
      <w:r/>
    </w:p>
    <w:p>
      <w:pPr>
        <w:jc w:val="both"/>
        <w:shd w:val="clear" w:color="auto" w:fill="FFFFFF"/>
        <w:rPr>
          <w:lang w:eastAsia="uk-UA"/>
        </w:rPr>
      </w:pPr>
      <w:r>
        <w:rPr>
          <w:sz w:val="28"/>
          <w:szCs w:val="28"/>
          <w:lang w:eastAsia="uk-UA"/>
        </w:rPr>
        <w:t xml:space="preserve">2.2.3. На списання повністю амортизованих основних засобів первісна (переоцінена) вартість яких становить д</w:t>
      </w:r>
      <w:r>
        <w:rPr>
          <w:b/>
          <w:bCs/>
          <w:sz w:val="28"/>
          <w:szCs w:val="28"/>
          <w:lang w:eastAsia="uk-UA"/>
        </w:rPr>
        <w:t xml:space="preserve">о 5000 грн. за одиницю – за наказом або розпорядженням керівника </w:t>
      </w:r>
      <w:r>
        <w:rPr>
          <w:sz w:val="28"/>
          <w:szCs w:val="28"/>
          <w:lang w:eastAsia="uk-UA"/>
        </w:rPr>
        <w:t xml:space="preserve">суб’єкта господарювання, бюджетної </w:t>
      </w:r>
      <w:r>
        <w:rPr>
          <w:sz w:val="28"/>
          <w:szCs w:val="28"/>
          <w:lang w:eastAsia="uk-UA"/>
        </w:rPr>
        <w:t xml:space="preserve">установи і виконавчих органів відповідно до цього </w:t>
      </w:r>
      <w:r>
        <w:rPr>
          <w:sz w:val="28"/>
          <w:szCs w:val="28"/>
          <w:lang w:eastAsia="uk-UA"/>
        </w:rPr>
        <w:t xml:space="preserve">Порядку </w:t>
      </w:r>
      <w:r>
        <w:rPr>
          <w:sz w:val="28"/>
          <w:szCs w:val="28"/>
          <w:lang w:eastAsia="uk-UA"/>
        </w:rPr>
        <w:t xml:space="preserve">на підставі </w:t>
      </w:r>
      <w:r>
        <w:rPr>
          <w:sz w:val="28"/>
          <w:szCs w:val="28"/>
          <w:lang w:eastAsia="uk-UA"/>
        </w:rPr>
        <w:t xml:space="preserve">акта</w:t>
      </w:r>
      <w:r>
        <w:rPr>
          <w:sz w:val="28"/>
          <w:szCs w:val="28"/>
          <w:lang w:eastAsia="uk-UA"/>
        </w:rPr>
        <w:t xml:space="preserve"> про списання майна, затвердженого керівником суб’єкта господарювання, бюджетної установи або виконавчого органу міської ради.</w:t>
      </w:r>
      <w:r/>
    </w:p>
    <w:p>
      <w:pPr>
        <w:jc w:val="both"/>
        <w:shd w:val="clear" w:color="auto" w:fill="FFFFFF"/>
        <w:rPr>
          <w:lang w:eastAsia="uk-UA"/>
        </w:rPr>
      </w:pPr>
      <w:r>
        <w:rPr>
          <w:sz w:val="28"/>
          <w:szCs w:val="28"/>
          <w:lang w:eastAsia="uk-UA"/>
        </w:rPr>
        <w:t xml:space="preserve">2.2.4. Суб'єкти господарювання, бюджетні установи та виконавчі органи міської ради при списанні майна, яке не належить до основних засобів, а саме: інших необоротн</w:t>
      </w:r>
      <w:r>
        <w:rPr>
          <w:sz w:val="28"/>
          <w:szCs w:val="28"/>
          <w:lang w:eastAsia="uk-UA"/>
        </w:rPr>
        <w:t xml:space="preserve">их матеріальних активів, малоцінних необоротних матеріальних активів, нематеріальних активів та всіх груп запасів, повинні керуватися нормами діючого законодавства України і проводити їх списання без надання дозволу рішенням сесії міської ради на підставі </w:t>
      </w:r>
      <w:r>
        <w:rPr>
          <w:sz w:val="28"/>
          <w:szCs w:val="28"/>
          <w:lang w:eastAsia="uk-UA"/>
        </w:rPr>
        <w:t xml:space="preserve">акта</w:t>
      </w:r>
      <w:r>
        <w:rPr>
          <w:sz w:val="28"/>
          <w:szCs w:val="28"/>
          <w:lang w:eastAsia="uk-UA"/>
        </w:rPr>
        <w:t xml:space="preserve"> про списання майна, затвердженого керівником суб’єкта господарювання, бюджетної установи або виконавчого органу міської ради. При цьому керівник контролює процес списання і несе відповідальність за достовірність та правильність документів на списання.</w:t>
      </w:r>
      <w:r/>
    </w:p>
    <w:p>
      <w:pPr>
        <w:jc w:val="both"/>
        <w:shd w:val="clear" w:color="auto" w:fill="FFFFFF"/>
        <w:rPr>
          <w:lang w:eastAsia="uk-UA"/>
        </w:rPr>
      </w:pPr>
      <w:r>
        <w:rPr>
          <w:sz w:val="28"/>
          <w:szCs w:val="28"/>
          <w:lang w:eastAsia="uk-UA"/>
        </w:rPr>
        <w:t xml:space="preserve">2.3. З метою отримання дозволу на списання майна суб'єкти господарювання, бюджетні установи та виконавчі органи міської ради за актом прийняття-передачі подають протягом року, по мірі необхідності,</w:t>
      </w:r>
      <w:r>
        <w:rPr>
          <w:sz w:val="28"/>
          <w:szCs w:val="28"/>
          <w:lang w:eastAsia="uk-UA"/>
        </w:rPr>
        <w:t xml:space="preserve"> до інвентаризаційної</w:t>
      </w:r>
      <w:r>
        <w:rPr>
          <w:sz w:val="28"/>
          <w:szCs w:val="28"/>
          <w:lang w:eastAsia="uk-UA"/>
        </w:rPr>
        <w:t xml:space="preserve"> </w:t>
      </w:r>
      <w:r>
        <w:rPr>
          <w:sz w:val="28"/>
          <w:szCs w:val="28"/>
          <w:lang w:eastAsia="uk-UA"/>
        </w:rPr>
        <w:t xml:space="preserve"> комісії</w:t>
      </w:r>
      <w:r>
        <w:rPr>
          <w:sz w:val="28"/>
          <w:szCs w:val="28"/>
          <w:lang w:eastAsia="uk-UA"/>
        </w:rPr>
        <w:t xml:space="preserve"> </w:t>
      </w:r>
      <w:r>
        <w:rPr>
          <w:sz w:val="28"/>
          <w:szCs w:val="28"/>
          <w:lang w:eastAsia="uk-UA"/>
        </w:rPr>
        <w:t xml:space="preserve">Менської міської ради  необхідні документи, передбачені законодавство</w:t>
      </w:r>
      <w:r>
        <w:rPr>
          <w:sz w:val="28"/>
          <w:szCs w:val="28"/>
          <w:lang w:eastAsia="uk-UA"/>
        </w:rPr>
        <w:t xml:space="preserve">м та цим Порядком для їх попереднього розгляду та встановлення відповідності до всіх нормативних документів, які регламентують порядок надання дозволу на списання майна, що перебуває в комунальній власності Менської міської територіальної громади , а саме:</w:t>
      </w:r>
      <w:r/>
    </w:p>
    <w:p>
      <w:pPr>
        <w:jc w:val="both"/>
        <w:shd w:val="clear" w:color="auto" w:fill="FFFFFF"/>
        <w:rPr>
          <w:lang w:eastAsia="uk-UA"/>
        </w:rPr>
      </w:pPr>
      <w:r>
        <w:rPr>
          <w:sz w:val="28"/>
          <w:szCs w:val="28"/>
          <w:lang w:eastAsia="uk-UA"/>
        </w:rPr>
        <w:t xml:space="preserve">2.3.1. Обґрунтування необхідності та доцільності списання майна, а також наявність обтяжень чи обмежень стосовно розпорядження майном.</w:t>
      </w:r>
      <w:r/>
    </w:p>
    <w:p>
      <w:pPr>
        <w:jc w:val="both"/>
        <w:shd w:val="clear" w:color="auto" w:fill="FFFFFF"/>
        <w:rPr>
          <w:lang w:eastAsia="uk-UA"/>
        </w:rPr>
      </w:pPr>
      <w:r>
        <w:rPr>
          <w:sz w:val="28"/>
          <w:szCs w:val="28"/>
          <w:lang w:eastAsia="uk-UA"/>
        </w:rPr>
        <w:t xml:space="preserve">2.3.2. Акт інвентаризації майна, що пропонується до списання, згідно з додатком 1 до Порядку.</w:t>
      </w:r>
      <w:r/>
    </w:p>
    <w:p>
      <w:pPr>
        <w:jc w:val="both"/>
        <w:shd w:val="clear" w:color="auto" w:fill="FFFFFF"/>
        <w:rPr>
          <w:lang w:eastAsia="uk-UA"/>
        </w:rPr>
      </w:pPr>
      <w:r>
        <w:rPr>
          <w:sz w:val="28"/>
          <w:szCs w:val="28"/>
          <w:lang w:eastAsia="uk-UA"/>
        </w:rPr>
        <w:t xml:space="preserve">2.3.3. Акт технічного стану майна, затверджений керівником суб'єкта господарювання або керівником виконавчого органу міської ради.</w:t>
      </w:r>
      <w:r/>
    </w:p>
    <w:p>
      <w:pPr>
        <w:jc w:val="both"/>
        <w:shd w:val="clear" w:color="auto" w:fill="FFFFFF"/>
        <w:rPr>
          <w:lang w:eastAsia="uk-UA"/>
        </w:rPr>
      </w:pPr>
      <w:r>
        <w:rPr>
          <w:sz w:val="28"/>
          <w:szCs w:val="28"/>
          <w:lang w:eastAsia="uk-UA"/>
        </w:rPr>
        <w:t xml:space="preserve">2.3.4. Копії документів на майно за наявності (у разі відсутності надається пояснення).</w:t>
      </w:r>
      <w:r/>
    </w:p>
    <w:p>
      <w:pPr>
        <w:jc w:val="both"/>
        <w:shd w:val="clear" w:color="auto" w:fill="FFFFFF"/>
        <w:rPr>
          <w:lang w:eastAsia="uk-UA"/>
        </w:rPr>
      </w:pPr>
      <w:r>
        <w:rPr>
          <w:sz w:val="28"/>
          <w:szCs w:val="28"/>
          <w:lang w:eastAsia="uk-UA"/>
        </w:rPr>
        <w:t xml:space="preserve">2.3.5. При списанні транспортного засобу, крім зазначених вище документів, подає:</w:t>
      </w:r>
      <w:r/>
    </w:p>
    <w:p>
      <w:pPr>
        <w:jc w:val="both"/>
        <w:shd w:val="clear" w:color="auto" w:fill="FFFFFF"/>
        <w:rPr>
          <w:lang w:eastAsia="uk-UA"/>
        </w:rPr>
      </w:pPr>
      <w:r>
        <w:rPr>
          <w:sz w:val="28"/>
          <w:szCs w:val="28"/>
          <w:lang w:eastAsia="uk-UA"/>
        </w:rPr>
        <w:t xml:space="preserve">2.3.6. Копію технічного паспорта.</w:t>
      </w:r>
      <w:r/>
    </w:p>
    <w:p>
      <w:pPr>
        <w:jc w:val="both"/>
        <w:shd w:val="clear" w:color="auto" w:fill="FFFFFF"/>
        <w:rPr>
          <w:lang w:eastAsia="uk-UA"/>
        </w:rPr>
      </w:pPr>
      <w:r>
        <w:rPr>
          <w:sz w:val="28"/>
          <w:szCs w:val="28"/>
          <w:lang w:eastAsia="uk-UA"/>
        </w:rPr>
        <w:t xml:space="preserve">2.3.7. Акт технічного стану автотранспортного засобу.</w:t>
      </w:r>
      <w:r/>
    </w:p>
    <w:p>
      <w:pPr>
        <w:jc w:val="both"/>
        <w:shd w:val="clear" w:color="auto" w:fill="FFFFFF"/>
        <w:rPr>
          <w:lang w:eastAsia="uk-UA"/>
        </w:rPr>
      </w:pPr>
      <w:r>
        <w:rPr>
          <w:sz w:val="28"/>
          <w:szCs w:val="28"/>
          <w:lang w:eastAsia="uk-UA"/>
        </w:rPr>
        <w:t xml:space="preserve">2.3.8. Висновок балансоутримувача з визначення придатності для подальшої експлуатації транспортного засобу або його частин.</w:t>
      </w:r>
      <w:r/>
    </w:p>
    <w:p>
      <w:pPr>
        <w:jc w:val="both"/>
        <w:shd w:val="clear" w:color="auto" w:fill="FFFFFF"/>
        <w:rPr>
          <w:lang w:eastAsia="uk-UA"/>
        </w:rPr>
      </w:pPr>
      <w:r>
        <w:rPr>
          <w:sz w:val="28"/>
          <w:szCs w:val="28"/>
          <w:lang w:eastAsia="uk-UA"/>
        </w:rPr>
        <w:t xml:space="preserve">2.4. Керівник суб'єкта господарювання або виконавчого органу міської ради несе відповідальність за зміст наданих документів та достовірність наведених у них даних.</w:t>
      </w:r>
      <w:r/>
    </w:p>
    <w:p>
      <w:pPr>
        <w:jc w:val="both"/>
        <w:shd w:val="clear" w:color="auto" w:fill="FFFFFF"/>
        <w:rPr>
          <w:lang w:eastAsia="uk-UA"/>
        </w:rPr>
      </w:pPr>
      <w:r>
        <w:rPr>
          <w:sz w:val="28"/>
          <w:szCs w:val="28"/>
          <w:lang w:eastAsia="uk-UA"/>
        </w:rPr>
        <w:t xml:space="preserve">2.5. </w:t>
      </w:r>
      <w:r>
        <w:rPr>
          <w:sz w:val="28"/>
          <w:szCs w:val="28"/>
          <w:lang w:eastAsia="uk-UA"/>
        </w:rPr>
        <w:t xml:space="preserve">Керівники суб’єкта господарювання</w:t>
      </w:r>
      <w:r>
        <w:rPr>
          <w:sz w:val="28"/>
          <w:szCs w:val="28"/>
          <w:lang w:eastAsia="uk-UA"/>
        </w:rPr>
        <w:t xml:space="preserve"> за актом прийняття-передачі передає до </w:t>
      </w:r>
      <w:r>
        <w:rPr>
          <w:sz w:val="28"/>
          <w:szCs w:val="28"/>
          <w:lang w:eastAsia="uk-UA"/>
        </w:rPr>
        <w:t xml:space="preserve">інвентар</w:t>
      </w:r>
      <w:r>
        <w:rPr>
          <w:sz w:val="28"/>
          <w:szCs w:val="28"/>
          <w:lang w:eastAsia="uk-UA"/>
        </w:rPr>
        <w:t xml:space="preserve">и</w:t>
      </w:r>
      <w:r>
        <w:rPr>
          <w:sz w:val="28"/>
          <w:szCs w:val="28"/>
          <w:lang w:eastAsia="uk-UA"/>
        </w:rPr>
        <w:t xml:space="preserve">заційної комісії</w:t>
      </w:r>
      <w:r>
        <w:rPr>
          <w:sz w:val="28"/>
          <w:szCs w:val="28"/>
          <w:lang w:eastAsia="uk-UA"/>
        </w:rPr>
        <w:t xml:space="preserve"> Менської</w:t>
      </w:r>
      <w:r>
        <w:rPr>
          <w:sz w:val="28"/>
          <w:szCs w:val="28"/>
          <w:lang w:eastAsia="uk-UA"/>
        </w:rPr>
        <w:t xml:space="preserve"> міської ради повний пакет документів, що стосуються майна, яке пропонується до списання. </w:t>
      </w:r>
      <w:r/>
    </w:p>
    <w:p>
      <w:pPr>
        <w:jc w:val="both"/>
        <w:shd w:val="clear" w:color="auto" w:fill="FFFFFF"/>
        <w:rPr>
          <w:lang w:eastAsia="uk-UA"/>
        </w:rPr>
      </w:pPr>
      <w:r>
        <w:rPr>
          <w:sz w:val="28"/>
          <w:szCs w:val="28"/>
          <w:lang w:eastAsia="uk-UA"/>
        </w:rPr>
        <w:t xml:space="preserve">2.6 </w:t>
      </w:r>
      <w:r>
        <w:rPr>
          <w:sz w:val="28"/>
          <w:szCs w:val="28"/>
          <w:lang w:eastAsia="uk-UA"/>
        </w:rPr>
        <w:t xml:space="preserve">Інвентаризаційна комісія Менської</w:t>
      </w:r>
      <w:r>
        <w:rPr>
          <w:sz w:val="28"/>
          <w:szCs w:val="28"/>
          <w:lang w:eastAsia="uk-UA"/>
        </w:rPr>
        <w:t xml:space="preserve"> міської ради надає для розгляду пакет документів  постійній комісії міської ради з питань бюджету, економіки та комунальної власності для отримання висновку щодо доцільності (або </w:t>
      </w:r>
      <w:r>
        <w:rPr>
          <w:sz w:val="28"/>
          <w:szCs w:val="28"/>
          <w:lang w:eastAsia="uk-UA"/>
        </w:rPr>
        <w:t xml:space="preserve">недоцільності) надання міською радою дозволу на списання комунального майна.</w:t>
      </w:r>
      <w:r/>
    </w:p>
    <w:p>
      <w:pPr>
        <w:jc w:val="both"/>
        <w:shd w:val="clear" w:color="auto" w:fill="FFFFFF"/>
        <w:rPr>
          <w:lang w:eastAsia="uk-UA"/>
        </w:rPr>
      </w:pPr>
      <w:r>
        <w:rPr>
          <w:sz w:val="28"/>
          <w:szCs w:val="28"/>
          <w:lang w:eastAsia="uk-UA"/>
        </w:rPr>
        <w:t xml:space="preserve">2.7. Після отримання висновку постійної комісії міської ради з питань бюджету, економіки та комунальної власності, </w:t>
      </w:r>
      <w:r>
        <w:rPr>
          <w:sz w:val="28"/>
          <w:szCs w:val="28"/>
          <w:lang w:eastAsia="uk-UA"/>
        </w:rPr>
        <w:t xml:space="preserve">суб’єкти господарювання</w:t>
      </w:r>
      <w:r>
        <w:rPr>
          <w:sz w:val="28"/>
          <w:szCs w:val="28"/>
          <w:lang w:eastAsia="uk-UA"/>
        </w:rPr>
        <w:t xml:space="preserve"> за актом прийняття-передачі переда</w:t>
      </w:r>
      <w:r>
        <w:rPr>
          <w:sz w:val="28"/>
          <w:szCs w:val="28"/>
          <w:lang w:eastAsia="uk-UA"/>
        </w:rPr>
        <w:t xml:space="preserve">ють</w:t>
      </w:r>
      <w:r>
        <w:rPr>
          <w:sz w:val="28"/>
          <w:szCs w:val="28"/>
          <w:lang w:eastAsia="uk-UA"/>
        </w:rPr>
        <w:t xml:space="preserve"> </w:t>
      </w:r>
      <w:r>
        <w:rPr>
          <w:sz w:val="28"/>
          <w:szCs w:val="28"/>
          <w:lang w:eastAsia="uk-UA"/>
        </w:rPr>
        <w:t xml:space="preserve">інвентаризаційній комісії</w:t>
      </w:r>
      <w:r>
        <w:rPr>
          <w:sz w:val="28"/>
          <w:szCs w:val="28"/>
          <w:lang w:eastAsia="uk-UA"/>
        </w:rPr>
        <w:t xml:space="preserve"> Менської міської ради повний пакет розглянутих комісією документів, що стосуються комунального майна, яке пропонується до списання.</w:t>
      </w:r>
      <w:r/>
    </w:p>
    <w:p>
      <w:pPr>
        <w:jc w:val="both"/>
        <w:shd w:val="clear" w:color="auto" w:fill="FFFFFF"/>
        <w:rPr>
          <w:lang w:eastAsia="uk-UA"/>
        </w:rPr>
      </w:pPr>
      <w:r>
        <w:rPr>
          <w:sz w:val="28"/>
          <w:szCs w:val="28"/>
          <w:lang w:eastAsia="uk-UA"/>
        </w:rPr>
        <w:t xml:space="preserve">2.8. Суб'єкти господарювання, бюджетні установи та виконавчі органи міської ради після отримання по акту прийняття-передачі від </w:t>
      </w:r>
      <w:r>
        <w:rPr>
          <w:sz w:val="28"/>
          <w:szCs w:val="28"/>
          <w:lang w:eastAsia="uk-UA"/>
        </w:rPr>
        <w:t xml:space="preserve">інвентаризаційної комісії</w:t>
      </w:r>
      <w:r>
        <w:rPr>
          <w:sz w:val="28"/>
          <w:szCs w:val="28"/>
          <w:lang w:eastAsia="uk-UA"/>
        </w:rPr>
        <w:t xml:space="preserve"> Менської міської ради повного пакету документів та висновку постійної комісії міської ради з питань бюджету, економіки та комунальної вла</w:t>
      </w:r>
      <w:r>
        <w:rPr>
          <w:sz w:val="28"/>
          <w:szCs w:val="28"/>
          <w:lang w:eastAsia="uk-UA"/>
        </w:rPr>
        <w:t xml:space="preserve">сності щодо доцільності (або недоцільності) надання міською радою дозволу на списання майна готують звернення стосовно надання дозволу на списання майна та разом повний пакет документів (з висновком постійної комісії міської ради) до Менської міської ради.</w:t>
      </w:r>
      <w:r/>
    </w:p>
    <w:p>
      <w:pPr>
        <w:jc w:val="both"/>
        <w:shd w:val="clear" w:color="auto" w:fill="FFFFFF"/>
        <w:rPr>
          <w:lang w:eastAsia="uk-UA"/>
        </w:rPr>
      </w:pPr>
      <w:r>
        <w:rPr>
          <w:sz w:val="28"/>
          <w:szCs w:val="28"/>
          <w:lang w:eastAsia="uk-UA"/>
        </w:rPr>
        <w:t xml:space="preserve">2.9. Рішення про надання чи відмову у наданні згоди на списання майна приймається відповідно чинного законодавства України.</w:t>
      </w:r>
      <w:r/>
    </w:p>
    <w:p>
      <w:pPr>
        <w:jc w:val="both"/>
        <w:shd w:val="clear" w:color="auto" w:fill="FFFFFF"/>
        <w:rPr>
          <w:lang w:eastAsia="uk-UA"/>
        </w:rPr>
      </w:pPr>
      <w:r>
        <w:rPr>
          <w:sz w:val="28"/>
          <w:szCs w:val="28"/>
          <w:lang w:eastAsia="uk-UA"/>
        </w:rPr>
        <w:t xml:space="preserve">2.10. Рішення про надання згоди на списання майна оформляється у формі рішення міської ради. </w:t>
      </w:r>
      <w:r/>
    </w:p>
    <w:p>
      <w:pPr>
        <w:jc w:val="both"/>
        <w:shd w:val="clear" w:color="auto" w:fill="FFFFFF"/>
        <w:rPr>
          <w:lang w:eastAsia="uk-UA"/>
        </w:rPr>
      </w:pPr>
      <w:r>
        <w:rPr>
          <w:sz w:val="28"/>
          <w:szCs w:val="28"/>
          <w:lang w:eastAsia="uk-UA"/>
        </w:rPr>
        <w:t xml:space="preserve">2.11. Рішення про відмову у наданні згоди на списання майна приймається у разі, коли:</w:t>
      </w:r>
      <w:r/>
    </w:p>
    <w:p>
      <w:pPr>
        <w:jc w:val="both"/>
        <w:shd w:val="clear" w:color="auto" w:fill="FFFFFF"/>
        <w:rPr>
          <w:lang w:eastAsia="uk-UA"/>
        </w:rPr>
      </w:pPr>
      <w:r>
        <w:rPr>
          <w:sz w:val="28"/>
          <w:szCs w:val="28"/>
          <w:lang w:eastAsia="uk-UA"/>
        </w:rPr>
        <w:t xml:space="preserve">2.11.1. Документи не відповідають вимогам, визначеним у пункті 2.3 і 2.11 цього Порядку, або надано не повний перелік документів.</w:t>
      </w:r>
      <w:r/>
    </w:p>
    <w:p>
      <w:pPr>
        <w:jc w:val="both"/>
        <w:shd w:val="clear" w:color="auto" w:fill="FFFFFF"/>
        <w:rPr>
          <w:lang w:eastAsia="uk-UA"/>
        </w:rPr>
      </w:pPr>
      <w:r>
        <w:rPr>
          <w:sz w:val="28"/>
          <w:szCs w:val="28"/>
          <w:lang w:eastAsia="uk-UA"/>
        </w:rPr>
        <w:t xml:space="preserve">2.11.2. Визначено інші способи використання майна, що пропонується до списання.</w:t>
      </w:r>
      <w:r/>
    </w:p>
    <w:p>
      <w:pPr>
        <w:jc w:val="both"/>
        <w:shd w:val="clear" w:color="auto" w:fill="FFFFFF"/>
        <w:rPr>
          <w:lang w:eastAsia="uk-UA"/>
        </w:rPr>
      </w:pPr>
      <w:r>
        <w:rPr>
          <w:sz w:val="28"/>
          <w:szCs w:val="28"/>
          <w:lang w:eastAsia="uk-UA"/>
        </w:rPr>
        <w:t xml:space="preserve">2.11.3. Заявник подав передбачені цим Порядком документи з порушенням установлених вимог, а також коли у документах наявні суперечності;</w:t>
      </w:r>
      <w:r/>
    </w:p>
    <w:p>
      <w:pPr>
        <w:jc w:val="both"/>
        <w:shd w:val="clear" w:color="auto" w:fill="FFFFFF"/>
        <w:rPr>
          <w:lang w:eastAsia="uk-UA"/>
        </w:rPr>
      </w:pPr>
      <w:r>
        <w:rPr>
          <w:sz w:val="28"/>
          <w:szCs w:val="28"/>
          <w:lang w:eastAsia="uk-UA"/>
        </w:rPr>
        <w:t xml:space="preserve">2.11.4. Відповідно до законодавства заборонено розпорядження майном. </w:t>
      </w:r>
      <w:r/>
    </w:p>
    <w:p>
      <w:pPr>
        <w:jc w:val="both"/>
        <w:shd w:val="clear" w:color="auto" w:fill="FFFFFF"/>
        <w:rPr>
          <w:lang w:eastAsia="uk-UA"/>
        </w:rPr>
      </w:pPr>
      <w:r>
        <w:rPr>
          <w:sz w:val="28"/>
          <w:szCs w:val="28"/>
          <w:lang w:eastAsia="uk-UA"/>
        </w:rPr>
        <w:t xml:space="preserve">2.12. Для встановлення факту непридатності майна, що є комунальною власністю Менської міської</w:t>
      </w:r>
      <w:r>
        <w:rPr>
          <w:color w:val="FF0000"/>
          <w:sz w:val="28"/>
          <w:szCs w:val="28"/>
          <w:lang w:eastAsia="uk-UA"/>
        </w:rPr>
        <w:t xml:space="preserve"> </w:t>
      </w:r>
      <w:r>
        <w:rPr>
          <w:sz w:val="28"/>
          <w:szCs w:val="28"/>
          <w:lang w:eastAsia="uk-UA"/>
        </w:rPr>
        <w:t xml:space="preserve">об'єднаної </w:t>
      </w:r>
      <w:r>
        <w:rPr>
          <w:sz w:val="28"/>
          <w:szCs w:val="28"/>
          <w:lang w:eastAsia="uk-UA"/>
        </w:rPr>
        <w:t xml:space="preserve">територіальної громади, і встановлення неможливості або неефективності проведення його відновного р</w:t>
      </w:r>
      <w:r>
        <w:rPr>
          <w:sz w:val="28"/>
          <w:szCs w:val="28"/>
          <w:lang w:eastAsia="uk-UA"/>
        </w:rPr>
        <w:t xml:space="preserve">емонту чи неможливості його використання іншим чином, а також для оформлення документів на його списання, розпорядчим актом керівника суб’єкта господарювання, бюджетної установи, організації або виконавчого органу міської ради утворюється комісія у складі:</w:t>
      </w:r>
      <w:r/>
    </w:p>
    <w:p>
      <w:pPr>
        <w:jc w:val="both"/>
        <w:shd w:val="clear" w:color="auto" w:fill="FFFFFF"/>
        <w:rPr>
          <w:lang w:eastAsia="uk-UA"/>
        </w:rPr>
      </w:pPr>
      <w:r>
        <w:rPr>
          <w:sz w:val="28"/>
          <w:szCs w:val="28"/>
          <w:lang w:eastAsia="uk-UA"/>
        </w:rPr>
        <w:t xml:space="preserve">- Керівника або його заступника (голова комісії);</w:t>
      </w:r>
      <w:r/>
    </w:p>
    <w:p>
      <w:pPr>
        <w:jc w:val="both"/>
        <w:shd w:val="clear" w:color="auto" w:fill="FFFFFF"/>
        <w:rPr>
          <w:lang w:eastAsia="uk-UA"/>
        </w:rPr>
      </w:pPr>
      <w:r>
        <w:rPr>
          <w:sz w:val="28"/>
          <w:szCs w:val="28"/>
          <w:lang w:eastAsia="uk-UA"/>
        </w:rPr>
        <w:t xml:space="preserve">- Головного бухгалтера або його заступника (в установі де штатним розписом посада головного бухгалтера не передбачена – особи, на яку покладено ведення бухгалтерського обліку);</w:t>
      </w:r>
      <w:r/>
    </w:p>
    <w:p>
      <w:pPr>
        <w:jc w:val="both"/>
        <w:shd w:val="clear" w:color="auto" w:fill="FFFFFF"/>
        <w:rPr>
          <w:lang w:eastAsia="uk-UA"/>
        </w:rPr>
      </w:pPr>
      <w:r>
        <w:rPr>
          <w:sz w:val="28"/>
          <w:szCs w:val="28"/>
          <w:lang w:eastAsia="uk-UA"/>
        </w:rPr>
        <w:t xml:space="preserve">- Працівників відповідного профілю, які добре знають об'єкти, що підлягають списанню.</w:t>
      </w:r>
      <w:r/>
    </w:p>
    <w:p>
      <w:pPr>
        <w:jc w:val="both"/>
        <w:shd w:val="clear" w:color="auto" w:fill="FFFFFF"/>
        <w:rPr>
          <w:lang w:eastAsia="uk-UA"/>
        </w:rPr>
      </w:pPr>
      <w:r>
        <w:rPr>
          <w:sz w:val="28"/>
          <w:szCs w:val="28"/>
          <w:lang w:eastAsia="uk-UA"/>
        </w:rPr>
        <w:t xml:space="preserve">2.13. Повноваження з визначення непридатності майна можуть бути надані щорічній інвентаризаційній комісії.</w:t>
      </w:r>
      <w:r/>
    </w:p>
    <w:p>
      <w:pPr>
        <w:jc w:val="both"/>
        <w:shd w:val="clear" w:color="auto" w:fill="FFFFFF"/>
        <w:rPr>
          <w:lang w:eastAsia="uk-UA"/>
        </w:rPr>
      </w:pPr>
      <w:r>
        <w:rPr>
          <w:sz w:val="28"/>
          <w:szCs w:val="28"/>
          <w:lang w:eastAsia="uk-UA"/>
        </w:rPr>
        <w:t xml:space="preserve">2.14. Розпорядчий акт утворення постійно діючої інвентаризаційної комісії поновлюється щорічно або за потреби.</w:t>
      </w:r>
      <w:r/>
    </w:p>
    <w:p>
      <w:pPr>
        <w:jc w:val="both"/>
        <w:shd w:val="clear" w:color="auto" w:fill="FFFFFF"/>
        <w:rPr>
          <w:lang w:eastAsia="uk-UA"/>
        </w:rPr>
      </w:pPr>
      <w:r>
        <w:rPr>
          <w:sz w:val="28"/>
          <w:szCs w:val="28"/>
          <w:lang w:eastAsia="uk-UA"/>
        </w:rPr>
        <w:t xml:space="preserve">2.15. Для участі у роботі комісії зі встановле</w:t>
      </w:r>
      <w:r>
        <w:rPr>
          <w:sz w:val="28"/>
          <w:szCs w:val="28"/>
          <w:lang w:eastAsia="uk-UA"/>
        </w:rPr>
        <w:t xml:space="preserve">ння непридатності майна, що перебуває під наглядом державних інспекцій, запрошується фахівець відповідної інспекції, відповідно до чинного законодавства України, який підписує акт про списання або передає комісії свій письмовий висновок, який додається до </w:t>
      </w:r>
      <w:r>
        <w:rPr>
          <w:sz w:val="28"/>
          <w:szCs w:val="28"/>
          <w:lang w:eastAsia="uk-UA"/>
        </w:rPr>
        <w:t xml:space="preserve">акта</w:t>
      </w:r>
      <w:r>
        <w:rPr>
          <w:sz w:val="28"/>
          <w:szCs w:val="28"/>
          <w:lang w:eastAsia="uk-UA"/>
        </w:rPr>
        <w:t xml:space="preserve"> і є його невід'ємною частиною.</w:t>
      </w:r>
      <w:r/>
    </w:p>
    <w:p>
      <w:pPr>
        <w:jc w:val="both"/>
        <w:shd w:val="clear" w:color="auto" w:fill="FFFFFF"/>
        <w:rPr>
          <w:lang w:eastAsia="uk-UA"/>
        </w:rPr>
      </w:pPr>
      <w:r>
        <w:rPr>
          <w:sz w:val="28"/>
          <w:szCs w:val="28"/>
          <w:lang w:eastAsia="uk-UA"/>
        </w:rPr>
        <w:t xml:space="preserve">2.16. Комісія суб'єкта господарювання, бюджетної установи або виконавчого органу міської ради:</w:t>
      </w:r>
      <w:r/>
    </w:p>
    <w:p>
      <w:pPr>
        <w:jc w:val="both"/>
        <w:shd w:val="clear" w:color="auto" w:fill="FFFFFF"/>
        <w:rPr>
          <w:lang w:eastAsia="uk-UA"/>
        </w:rPr>
      </w:pPr>
      <w:r>
        <w:rPr>
          <w:sz w:val="28"/>
          <w:szCs w:val="28"/>
          <w:lang w:eastAsia="uk-UA"/>
        </w:rPr>
        <w:t xml:space="preserve">2.16.1. Проводить у встановленому законодавством України порядку інвентаризацію майна, що пропонується до списання, та за її результатами складає відповідний акт.</w:t>
      </w:r>
      <w:r/>
    </w:p>
    <w:p>
      <w:pPr>
        <w:jc w:val="both"/>
        <w:shd w:val="clear" w:color="auto" w:fill="FFFFFF"/>
        <w:rPr>
          <w:lang w:eastAsia="uk-UA"/>
        </w:rPr>
      </w:pPr>
      <w:r>
        <w:rPr>
          <w:sz w:val="28"/>
          <w:szCs w:val="28"/>
          <w:lang w:eastAsia="uk-UA"/>
        </w:rPr>
        <w:t xml:space="preserve">2.16.2. Проводить обстеження майна, що підлягає списанню, використовуючи при цьому необхідну технічну документацію (технічні паспорти, відомості дефектів та інші документи), а також дані бухгалтерського обліку.</w:t>
      </w:r>
      <w:r/>
    </w:p>
    <w:p>
      <w:pPr>
        <w:jc w:val="both"/>
        <w:shd w:val="clear" w:color="auto" w:fill="FFFFFF"/>
        <w:rPr>
          <w:lang w:eastAsia="uk-UA"/>
        </w:rPr>
      </w:pPr>
      <w:r>
        <w:rPr>
          <w:sz w:val="28"/>
          <w:szCs w:val="28"/>
          <w:lang w:eastAsia="uk-UA"/>
        </w:rPr>
        <w:t xml:space="preserve">2.16.3.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продаж, безоплатну передачу чи ліквідацію.</w:t>
      </w:r>
      <w:r/>
    </w:p>
    <w:p>
      <w:pPr>
        <w:jc w:val="both"/>
        <w:shd w:val="clear" w:color="auto" w:fill="FFFFFF"/>
        <w:rPr>
          <w:lang w:eastAsia="uk-UA"/>
        </w:rPr>
      </w:pPr>
      <w:r>
        <w:rPr>
          <w:sz w:val="28"/>
          <w:szCs w:val="28"/>
          <w:lang w:eastAsia="uk-UA"/>
        </w:rPr>
        <w:t xml:space="preserve">2.16.4. Встановлює кон</w:t>
      </w:r>
      <w:r>
        <w:rPr>
          <w:sz w:val="28"/>
          <w:szCs w:val="28"/>
          <w:lang w:eastAsia="uk-UA"/>
        </w:rPr>
        <w:t xml:space="preserve">кретні причини списання майна: фізична зношеність, моральна застарілість, непридатність для подальшого використання, або пошкодження внаслідок аварії чи стихійного лиха та неможливість відновлення, або виявлення його в результаті інвентаризації як нестачі.</w:t>
      </w:r>
      <w:r/>
    </w:p>
    <w:p>
      <w:pPr>
        <w:jc w:val="both"/>
        <w:shd w:val="clear" w:color="auto" w:fill="FFFFFF"/>
        <w:rPr>
          <w:lang w:eastAsia="uk-UA"/>
        </w:rPr>
      </w:pPr>
      <w:r>
        <w:rPr>
          <w:sz w:val="28"/>
          <w:szCs w:val="28"/>
          <w:lang w:eastAsia="uk-UA"/>
        </w:rPr>
        <w:t xml:space="preserve">2.16.5. Встановлює осіб, з вини яких трапився передчасний вихід майна з ладу (якщо такі є).</w:t>
      </w:r>
      <w:r/>
    </w:p>
    <w:p>
      <w:pPr>
        <w:jc w:val="both"/>
        <w:shd w:val="clear" w:color="auto" w:fill="FFFFFF"/>
        <w:rPr>
          <w:lang w:eastAsia="uk-UA"/>
        </w:rPr>
      </w:pPr>
      <w:r>
        <w:rPr>
          <w:sz w:val="28"/>
          <w:szCs w:val="28"/>
          <w:lang w:eastAsia="uk-UA"/>
        </w:rPr>
        <w:t xml:space="preserve">2.16.6. Визначає можливість використання окремих вузлів, деталей, матеріалів та агрегатів об'єкта, що підлягає списанню і проводить їх оцінку.</w:t>
      </w:r>
      <w:r/>
    </w:p>
    <w:p>
      <w:pPr>
        <w:jc w:val="both"/>
        <w:shd w:val="clear" w:color="auto" w:fill="FFFFFF"/>
        <w:rPr>
          <w:lang w:eastAsia="uk-UA"/>
        </w:rPr>
      </w:pPr>
      <w:r>
        <w:rPr>
          <w:sz w:val="28"/>
          <w:szCs w:val="28"/>
          <w:lang w:eastAsia="uk-UA"/>
        </w:rPr>
        <w:t xml:space="preserve">2.16.7. Здійснює контроль за вилученням зі списаного майна придатн</w:t>
      </w:r>
      <w:r>
        <w:rPr>
          <w:sz w:val="28"/>
          <w:szCs w:val="28"/>
          <w:lang w:eastAsia="uk-UA"/>
        </w:rPr>
        <w:t xml:space="preserve">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r/>
    </w:p>
    <w:p>
      <w:pPr>
        <w:jc w:val="both"/>
        <w:shd w:val="clear" w:color="auto" w:fill="FFFFFF"/>
        <w:rPr>
          <w:lang w:eastAsia="uk-UA"/>
        </w:rPr>
      </w:pPr>
      <w:r>
        <w:rPr>
          <w:sz w:val="28"/>
          <w:szCs w:val="28"/>
          <w:lang w:eastAsia="uk-UA"/>
        </w:rPr>
        <w:t xml:space="preserve">2.16.8. Складає відповідно до законодавства України акти на списання майна за встановленою типовою формою.</w:t>
      </w:r>
      <w:r/>
    </w:p>
    <w:p>
      <w:pPr>
        <w:jc w:val="both"/>
        <w:shd w:val="clear" w:color="auto" w:fill="FFFFFF"/>
        <w:rPr>
          <w:lang w:eastAsia="uk-UA"/>
        </w:rPr>
      </w:pPr>
      <w:r>
        <w:rPr>
          <w:sz w:val="28"/>
          <w:szCs w:val="28"/>
          <w:lang w:eastAsia="uk-UA"/>
        </w:rPr>
        <w:t xml:space="preserve">2.16.9. Комісія несе відповідальність за правдивість і достовірність встановлених у ході роботи даних.</w:t>
      </w:r>
      <w:r/>
    </w:p>
    <w:p>
      <w:pPr>
        <w:jc w:val="both"/>
        <w:shd w:val="clear" w:color="auto" w:fill="FFFFFF"/>
        <w:rPr>
          <w:lang w:eastAsia="uk-UA"/>
        </w:rPr>
      </w:pPr>
      <w:r>
        <w:rPr>
          <w:sz w:val="28"/>
          <w:szCs w:val="28"/>
          <w:lang w:eastAsia="uk-UA"/>
        </w:rPr>
        <w:t xml:space="preserve">2.17. За результатами роботи складається протокол засідання комісії, до якого додаються:</w:t>
      </w:r>
      <w:r/>
    </w:p>
    <w:p>
      <w:pPr>
        <w:jc w:val="both"/>
        <w:shd w:val="clear" w:color="auto" w:fill="FFFFFF"/>
        <w:rPr>
          <w:lang w:eastAsia="uk-UA"/>
        </w:rPr>
      </w:pPr>
      <w:r>
        <w:rPr>
          <w:sz w:val="28"/>
          <w:szCs w:val="28"/>
          <w:lang w:eastAsia="uk-UA"/>
        </w:rPr>
        <w:t xml:space="preserve">2.17.1. Акт інвентаризації майна комунальної власності, що пропонується до списання.</w:t>
      </w:r>
      <w:r/>
    </w:p>
    <w:p>
      <w:pPr>
        <w:jc w:val="both"/>
        <w:shd w:val="clear" w:color="auto" w:fill="FFFFFF"/>
        <w:rPr>
          <w:lang w:eastAsia="uk-UA"/>
        </w:rPr>
      </w:pPr>
      <w:r>
        <w:rPr>
          <w:sz w:val="28"/>
          <w:szCs w:val="28"/>
          <w:lang w:eastAsia="uk-UA"/>
        </w:rPr>
        <w:t xml:space="preserve">2.17.2. Акти технічного стану майна, що пропонується до списання.</w:t>
      </w:r>
      <w:r/>
    </w:p>
    <w:p>
      <w:pPr>
        <w:jc w:val="both"/>
        <w:shd w:val="clear" w:color="auto" w:fill="FFFFFF"/>
        <w:rPr>
          <w:lang w:eastAsia="uk-UA"/>
        </w:rPr>
      </w:pPr>
      <w:r>
        <w:rPr>
          <w:sz w:val="28"/>
          <w:szCs w:val="28"/>
          <w:lang w:eastAsia="uk-UA"/>
        </w:rPr>
        <w:t xml:space="preserve">2.17.3. Акти на списання майна.</w:t>
      </w:r>
      <w:r/>
    </w:p>
    <w:p>
      <w:pPr>
        <w:jc w:val="both"/>
        <w:shd w:val="clear" w:color="auto" w:fill="FFFFFF"/>
        <w:rPr>
          <w:lang w:eastAsia="uk-UA"/>
        </w:rPr>
      </w:pPr>
      <w:r>
        <w:rPr>
          <w:sz w:val="28"/>
          <w:szCs w:val="28"/>
          <w:lang w:eastAsia="uk-UA"/>
        </w:rPr>
        <w:t xml:space="preserve">2.17.4. Інші документи (копія </w:t>
      </w:r>
      <w:r>
        <w:rPr>
          <w:sz w:val="28"/>
          <w:szCs w:val="28"/>
          <w:lang w:eastAsia="uk-UA"/>
        </w:rPr>
        <w:t xml:space="preserve">акта</w:t>
      </w:r>
      <w:r>
        <w:rPr>
          <w:sz w:val="28"/>
          <w:szCs w:val="28"/>
          <w:lang w:eastAsia="uk-UA"/>
        </w:rPr>
        <w:t xml:space="preserve"> про аварію, висновки відповідних інспекцій, державних органів тощо (за наявності).</w:t>
      </w:r>
      <w:r/>
    </w:p>
    <w:p>
      <w:pPr>
        <w:jc w:val="both"/>
        <w:shd w:val="clear" w:color="auto" w:fill="FFFFFF"/>
        <w:rPr>
          <w:lang w:eastAsia="uk-UA"/>
        </w:rPr>
      </w:pPr>
      <w:r>
        <w:rPr>
          <w:sz w:val="28"/>
          <w:szCs w:val="28"/>
          <w:lang w:eastAsia="uk-UA"/>
        </w:rPr>
        <w:t xml:space="preserve">2.18. У про</w:t>
      </w:r>
      <w:r>
        <w:rPr>
          <w:sz w:val="28"/>
          <w:szCs w:val="28"/>
          <w:lang w:eastAsia="uk-UA"/>
        </w:rPr>
        <w:t xml:space="preserve">токолі засідання комісії зазначаються пропозиції щодо способів використання майна, списання якого за висновками комісії є недоцільними, заходи з відшкодування вартості майна, у результаті інвентаризації якого виявлена нестача, чи розукомплектованого майна.</w:t>
      </w:r>
      <w:r/>
    </w:p>
    <w:p>
      <w:pPr>
        <w:jc w:val="both"/>
        <w:shd w:val="clear" w:color="auto" w:fill="FFFFFF"/>
        <w:rPr>
          <w:lang w:eastAsia="uk-UA"/>
        </w:rPr>
      </w:pPr>
      <w:r>
        <w:rPr>
          <w:sz w:val="28"/>
          <w:szCs w:val="28"/>
          <w:lang w:eastAsia="uk-UA"/>
        </w:rPr>
        <w:t xml:space="preserve">2.19. Протокол засідання комісії підписують всі члени комісії, які несуть відповідальність за зміст та достовірність наведених у протоколі даних.</w:t>
      </w:r>
      <w:r/>
    </w:p>
    <w:p>
      <w:pPr>
        <w:jc w:val="both"/>
        <w:shd w:val="clear" w:color="auto" w:fill="FFFFFF"/>
        <w:rPr>
          <w:lang w:eastAsia="uk-UA"/>
        </w:rPr>
      </w:pPr>
      <w:r>
        <w:rPr>
          <w:sz w:val="28"/>
          <w:szCs w:val="28"/>
          <w:lang w:eastAsia="uk-UA"/>
        </w:rPr>
        <w:t xml:space="preserve">2.20. У разі незгоди з рішенням комісії її члени мають право викласти у письмовій формі свою окрему думку, що додається до протоколу засідання і є його невід'ємною частиною.</w:t>
      </w:r>
      <w:r/>
    </w:p>
    <w:p>
      <w:pPr>
        <w:jc w:val="both"/>
        <w:shd w:val="clear" w:color="auto" w:fill="FFFFFF"/>
        <w:rPr>
          <w:lang w:eastAsia="uk-UA"/>
        </w:rPr>
      </w:pPr>
      <w:r>
        <w:rPr>
          <w:sz w:val="28"/>
          <w:szCs w:val="28"/>
          <w:lang w:eastAsia="uk-UA"/>
        </w:rPr>
        <w:t xml:space="preserve">2.21.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r/>
    </w:p>
    <w:p>
      <w:pPr>
        <w:jc w:val="both"/>
        <w:shd w:val="clear" w:color="auto" w:fill="FFFFFF"/>
        <w:rPr>
          <w:lang w:eastAsia="uk-UA"/>
        </w:rPr>
      </w:pPr>
      <w:r>
        <w:rPr>
          <w:sz w:val="28"/>
          <w:szCs w:val="28"/>
          <w:lang w:eastAsia="uk-UA"/>
        </w:rPr>
        <w:t xml:space="preserve">2.22. У разі списання майна, пошкодженого внаслідок аварії чи стихійного лиха, до </w:t>
      </w:r>
      <w:r>
        <w:rPr>
          <w:sz w:val="28"/>
          <w:szCs w:val="28"/>
          <w:lang w:eastAsia="uk-UA"/>
        </w:rPr>
        <w:t xml:space="preserve">акта</w:t>
      </w:r>
      <w:r>
        <w:rPr>
          <w:sz w:val="28"/>
          <w:szCs w:val="28"/>
          <w:lang w:eastAsia="uk-UA"/>
        </w:rPr>
        <w:t xml:space="preserve"> на його списання додається належним чином завірена копія </w:t>
      </w:r>
      <w:r>
        <w:rPr>
          <w:sz w:val="28"/>
          <w:szCs w:val="28"/>
          <w:lang w:eastAsia="uk-UA"/>
        </w:rPr>
        <w:t xml:space="preserve">акта</w:t>
      </w:r>
      <w:r>
        <w:rPr>
          <w:sz w:val="28"/>
          <w:szCs w:val="28"/>
          <w:lang w:eastAsia="uk-UA"/>
        </w:rPr>
        <w:t xml:space="preserve"> про аварію, у якій зазначаються причини, що призвели до неї.</w:t>
      </w:r>
      <w:r/>
    </w:p>
    <w:p>
      <w:pPr>
        <w:jc w:val="both"/>
        <w:shd w:val="clear" w:color="auto" w:fill="FFFFFF"/>
        <w:rPr>
          <w:lang w:eastAsia="uk-UA"/>
        </w:rPr>
      </w:pPr>
      <w:r>
        <w:rPr>
          <w:sz w:val="28"/>
          <w:szCs w:val="28"/>
          <w:lang w:eastAsia="uk-UA"/>
        </w:rPr>
        <w:t xml:space="preserve">2.23. Протокол засідання комісії, акт інвентаризації, акти</w:t>
      </w:r>
      <w:r>
        <w:rPr>
          <w:sz w:val="28"/>
          <w:szCs w:val="28"/>
          <w:lang w:eastAsia="uk-UA"/>
        </w:rPr>
        <w:t xml:space="preserve"> на списання майна та технічного стану затверджує керівник суб'єкта господарювання, бюджетної установи або керівник відповідного виконавчого органу міської ради, який несе персональну відповідальність за зміст та достовірність наведених у документах даних.</w:t>
      </w:r>
      <w:r/>
    </w:p>
    <w:p>
      <w:pPr>
        <w:jc w:val="both"/>
        <w:shd w:val="clear" w:color="auto" w:fill="FFFFFF"/>
        <w:rPr>
          <w:lang w:eastAsia="uk-UA"/>
        </w:rPr>
      </w:pPr>
      <w:r>
        <w:rPr>
          <w:sz w:val="28"/>
          <w:szCs w:val="28"/>
          <w:lang w:eastAsia="uk-UA"/>
        </w:rPr>
        <w:t xml:space="preserve">2.24. Розбирання та демонтаж майна, що пропонується до списання, проводиться тільки після отримання відповідного дозволу на списання, оформленого згідно з цим Порядком (крім випадків пошкодження майна внаслідок аварії чи стихійного лиха). </w:t>
      </w:r>
      <w:r/>
    </w:p>
    <w:p>
      <w:pPr>
        <w:jc w:val="both"/>
        <w:shd w:val="clear" w:color="auto" w:fill="FFFFFF"/>
        <w:rPr>
          <w:lang w:eastAsia="uk-UA"/>
        </w:rPr>
      </w:pPr>
      <w:r>
        <w:rPr>
          <w:sz w:val="28"/>
          <w:szCs w:val="28"/>
          <w:lang w:eastAsia="uk-UA"/>
        </w:rPr>
        <w:t xml:space="preserve">2.25. Розбирання, демонтаж та списання майна, а також ві</w:t>
      </w:r>
      <w:r>
        <w:rPr>
          <w:sz w:val="28"/>
          <w:szCs w:val="28"/>
          <w:lang w:eastAsia="uk-UA"/>
        </w:rPr>
        <w:t xml:space="preserve">дображення на рахунках бухгалтерського обліку фактів проведення відповідних господарських операцій згідно з цим Порядком забезпечує безпосередньо суб'єкт господарювання, бюджетна установа або виконавчий орган міської ради, на балансі якого перебуває майно.</w:t>
      </w:r>
      <w:r/>
    </w:p>
    <w:p>
      <w:pPr>
        <w:jc w:val="both"/>
        <w:shd w:val="clear" w:color="auto" w:fill="FFFFFF"/>
        <w:rPr>
          <w:lang w:eastAsia="uk-UA"/>
        </w:rPr>
      </w:pPr>
      <w:r>
        <w:rPr>
          <w:sz w:val="28"/>
          <w:szCs w:val="28"/>
          <w:lang w:eastAsia="uk-UA"/>
        </w:rPr>
        <w:t xml:space="preserve">2.26. Всі вузли, деталі, мат</w:t>
      </w:r>
      <w:r>
        <w:rPr>
          <w:sz w:val="28"/>
          <w:szCs w:val="28"/>
          <w:lang w:eastAsia="uk-UA"/>
        </w:rPr>
        <w:t xml:space="preserve">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у результаті списання майна, оприбутковуються з відображенням на рахунках бухгалтерського обліку.</w:t>
      </w:r>
      <w:r/>
    </w:p>
    <w:p>
      <w:pPr>
        <w:jc w:val="both"/>
        <w:shd w:val="clear" w:color="auto" w:fill="FFFFFF"/>
        <w:rPr>
          <w:lang w:eastAsia="uk-UA"/>
        </w:rPr>
      </w:pPr>
      <w:r>
        <w:rPr>
          <w:sz w:val="28"/>
          <w:szCs w:val="28"/>
          <w:lang w:eastAsia="uk-UA"/>
        </w:rPr>
        <w:t xml:space="preserve">2.27. Непридатні для використання вузли, деталі, матеріали та агрегати, оприбутковуються як вторинна сировина (металобрухт тощо).</w:t>
      </w:r>
      <w:r/>
    </w:p>
    <w:p>
      <w:pPr>
        <w:jc w:val="both"/>
        <w:shd w:val="clear" w:color="auto" w:fill="FFFFFF"/>
        <w:rPr>
          <w:lang w:eastAsia="uk-UA"/>
        </w:rPr>
      </w:pPr>
      <w:r>
        <w:rPr>
          <w:sz w:val="28"/>
          <w:szCs w:val="28"/>
          <w:lang w:eastAsia="uk-UA"/>
        </w:rPr>
        <w:t xml:space="preserve">2.28. Оцінка придатних вузлів, деталей, матеріалів та агрегатів, отриманих у результаті списання майна, проводиться відповідно до законодавства України.</w:t>
      </w:r>
      <w:r/>
    </w:p>
    <w:p>
      <w:pPr>
        <w:jc w:val="both"/>
        <w:shd w:val="clear" w:color="auto" w:fill="FFFFFF"/>
        <w:rPr>
          <w:lang w:eastAsia="uk-UA"/>
        </w:rPr>
      </w:pPr>
      <w:r>
        <w:rPr>
          <w:sz w:val="28"/>
          <w:szCs w:val="28"/>
          <w:lang w:eastAsia="uk-UA"/>
        </w:rPr>
        <w:t xml:space="preserve">2.29.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w:t>
      </w:r>
      <w:r>
        <w:rPr>
          <w:sz w:val="28"/>
          <w:szCs w:val="28"/>
          <w:lang w:eastAsia="uk-UA"/>
        </w:rPr>
        <w:t xml:space="preserve">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r/>
    </w:p>
    <w:p>
      <w:pPr>
        <w:jc w:val="both"/>
        <w:shd w:val="clear" w:color="auto" w:fill="FFFFFF"/>
        <w:rPr>
          <w:lang w:eastAsia="uk-UA"/>
        </w:rPr>
      </w:pPr>
      <w:r>
        <w:rPr>
          <w:sz w:val="28"/>
          <w:szCs w:val="28"/>
          <w:lang w:eastAsia="uk-UA"/>
        </w:rPr>
        <w:t xml:space="preserve">2.30. Забороняється знищ</w:t>
      </w:r>
      <w:r>
        <w:rPr>
          <w:sz w:val="28"/>
          <w:szCs w:val="28"/>
          <w:lang w:eastAsia="uk-UA"/>
        </w:rPr>
        <w:t xml:space="preserve">увати, здавати у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r/>
    </w:p>
    <w:p>
      <w:pPr>
        <w:jc w:val="both"/>
        <w:shd w:val="clear" w:color="auto" w:fill="FFFFFF"/>
        <w:rPr>
          <w:lang w:eastAsia="uk-UA"/>
        </w:rPr>
      </w:pPr>
      <w:r>
        <w:rPr>
          <w:sz w:val="28"/>
          <w:szCs w:val="28"/>
          <w:lang w:eastAsia="uk-UA"/>
        </w:rPr>
        <w:t xml:space="preserve">2.31. Кошти, що надійшли у результаті списання майна залишаються у розпорядженні суб'єктів господарювання, бюджетних установ та виконавчих органів міської ради.</w:t>
      </w:r>
      <w:r/>
    </w:p>
    <w:p>
      <w:pPr>
        <w:jc w:val="both"/>
        <w:shd w:val="clear" w:color="auto" w:fill="FFFFFF"/>
        <w:rPr>
          <w:lang w:eastAsia="uk-UA"/>
        </w:rPr>
      </w:pPr>
      <w:r>
        <w:rPr>
          <w:sz w:val="28"/>
          <w:szCs w:val="28"/>
          <w:lang w:eastAsia="uk-UA"/>
        </w:rPr>
        <w:t xml:space="preserve">2.32. Суб'єкти господарювання, на балансі яких перебувало майно, подають у місячний термін після закінчення процедури розбирання, демонтажу та оприбуткування до </w:t>
      </w:r>
      <w:r>
        <w:rPr>
          <w:sz w:val="28"/>
          <w:szCs w:val="28"/>
          <w:lang w:eastAsia="uk-UA"/>
        </w:rPr>
        <w:t xml:space="preserve">інвентаризаційної комісії</w:t>
      </w:r>
      <w:r>
        <w:rPr>
          <w:sz w:val="28"/>
          <w:szCs w:val="28"/>
          <w:lang w:eastAsia="uk-UA"/>
        </w:rPr>
        <w:t xml:space="preserve">  Менської міської ради звіт про списання майна комунальної власності згідно з додатком 2 до Порядку.</w:t>
      </w:r>
      <w:r/>
    </w:p>
    <w:p>
      <w:pPr>
        <w:jc w:val="both"/>
        <w:shd w:val="clear" w:color="auto" w:fill="FFFFFF"/>
        <w:rPr>
          <w:lang w:eastAsia="uk-UA"/>
        </w:rPr>
      </w:pPr>
      <w:r>
        <w:rPr>
          <w:sz w:val="28"/>
          <w:szCs w:val="28"/>
          <w:lang w:eastAsia="uk-UA"/>
        </w:rPr>
        <w:t xml:space="preserve">2.33. У разі наявності зауважень до звіту  </w:t>
      </w:r>
      <w:r>
        <w:rPr>
          <w:sz w:val="28"/>
          <w:szCs w:val="28"/>
          <w:lang w:eastAsia="uk-UA"/>
        </w:rPr>
        <w:t xml:space="preserve">інвентаризаційна комісія</w:t>
      </w:r>
      <w:r>
        <w:rPr>
          <w:sz w:val="28"/>
          <w:szCs w:val="28"/>
          <w:lang w:eastAsia="uk-UA"/>
        </w:rPr>
        <w:t xml:space="preserve"> Менської міської ради повертає його суб'єктові господарювання для врахування зауважень та подання протягом 10 робочих днів звіту для нового розгляду.</w:t>
      </w:r>
      <w:r/>
    </w:p>
    <w:p>
      <w:pPr>
        <w:jc w:val="both"/>
        <w:shd w:val="clear" w:color="auto" w:fill="FFFFFF"/>
        <w:rPr>
          <w:lang w:eastAsia="uk-UA"/>
        </w:rPr>
      </w:pPr>
      <w:r>
        <w:rPr>
          <w:sz w:val="28"/>
          <w:szCs w:val="28"/>
          <w:lang w:eastAsia="uk-UA"/>
        </w:rPr>
        <w:t xml:space="preserve">2.34. Керівник суб'єкта господарювання, бюджетної установи або керівник відповідного виконавчого органу міської ради контролює дотримання норм цього Порядку та несе персональну відповідальність за зміст та достовірність наданих документів.</w:t>
      </w:r>
      <w:r/>
    </w:p>
    <w:p>
      <w:pPr>
        <w:jc w:val="both"/>
        <w:shd w:val="clear" w:color="auto" w:fill="FFFFFF"/>
        <w:rPr>
          <w:lang w:eastAsia="uk-UA"/>
        </w:rPr>
      </w:pPr>
      <w:r>
        <w:rPr>
          <w:b/>
          <w:bCs/>
          <w:sz w:val="28"/>
          <w:szCs w:val="28"/>
          <w:lang w:eastAsia="uk-UA"/>
        </w:rPr>
        <w:t xml:space="preserve">ІІІ. Порядок списання майна, яке належить до комунальної власності  Менської міської територіальної громади , способом безоплатної передачі</w:t>
      </w:r>
      <w:r/>
    </w:p>
    <w:p>
      <w:pPr>
        <w:jc w:val="both"/>
        <w:shd w:val="clear" w:color="auto" w:fill="FFFFFF"/>
        <w:rPr>
          <w:lang w:eastAsia="uk-UA"/>
        </w:rPr>
      </w:pPr>
      <w:r>
        <w:rPr>
          <w:sz w:val="28"/>
          <w:szCs w:val="28"/>
          <w:lang w:eastAsia="uk-UA"/>
        </w:rPr>
        <w:t xml:space="preserve">3.1. Безоплатна передача майна, яке належить до комунальної власності  Менської міської територіальної гр</w:t>
      </w:r>
      <w:r>
        <w:rPr>
          <w:sz w:val="28"/>
          <w:szCs w:val="28"/>
          <w:lang w:eastAsia="uk-UA"/>
        </w:rPr>
        <w:t xml:space="preserve">омади з балансу на баланс суб'єктів господарювання, бюджетних установ або виконавчих органів міської ради, які відносяться до сфери управління місцевих органів виконавчої влади здійснюється за погодженням сторін з дозволу виконавчого комітету міської ради.</w:t>
      </w:r>
      <w:r/>
    </w:p>
    <w:p>
      <w:pPr>
        <w:jc w:val="both"/>
        <w:shd w:val="clear" w:color="auto" w:fill="FFFFFF"/>
        <w:rPr>
          <w:lang w:eastAsia="uk-UA"/>
        </w:rPr>
      </w:pPr>
      <w:r>
        <w:rPr>
          <w:sz w:val="28"/>
          <w:szCs w:val="28"/>
          <w:lang w:eastAsia="uk-UA"/>
        </w:rPr>
        <w:t xml:space="preserve">3.2. Безоплатна передача майна, яке належить до комунальної власності Менської міської </w:t>
      </w:r>
      <w:r>
        <w:rPr>
          <w:sz w:val="28"/>
          <w:szCs w:val="28"/>
          <w:lang w:eastAsia="uk-UA"/>
        </w:rPr>
        <w:t xml:space="preserve">об'єднаної </w:t>
      </w:r>
      <w:r>
        <w:rPr>
          <w:sz w:val="28"/>
          <w:szCs w:val="28"/>
          <w:lang w:eastAsia="uk-UA"/>
        </w:rPr>
        <w:t xml:space="preserve">територіальної громади , в тому числі морально застаріла комп’ютерна техніка, придатна для подальшого використання передається з комунальної власності до інших форм власності згідно з вим</w:t>
      </w:r>
      <w:r>
        <w:rPr>
          <w:sz w:val="28"/>
          <w:szCs w:val="28"/>
          <w:lang w:eastAsia="uk-UA"/>
        </w:rPr>
        <w:t xml:space="preserve">огами діючого законодавства України з дозволу міської ради, в разі відсутності запитів на таке майно від суб’єктів господарювання, бюджетних установ або виконавчих органів міської ради, які відносяться до сфери управління місцевих органів виконавчої влади.</w:t>
      </w:r>
      <w:r/>
    </w:p>
    <w:p>
      <w:pPr>
        <w:jc w:val="both"/>
        <w:shd w:val="clear" w:color="auto" w:fill="FFFFFF"/>
        <w:rPr>
          <w:lang w:eastAsia="uk-UA"/>
        </w:rPr>
      </w:pPr>
      <w:r>
        <w:rPr>
          <w:b/>
          <w:bCs/>
          <w:sz w:val="28"/>
          <w:szCs w:val="28"/>
          <w:lang w:eastAsia="uk-UA"/>
        </w:rPr>
        <w:t xml:space="preserve">ІV. Прикінцеві положення</w:t>
      </w:r>
      <w:r/>
    </w:p>
    <w:p>
      <w:pPr>
        <w:jc w:val="both"/>
        <w:shd w:val="clear" w:color="auto" w:fill="FFFFFF"/>
        <w:rPr>
          <w:lang w:eastAsia="uk-UA"/>
        </w:rPr>
      </w:pPr>
      <w:r>
        <w:rPr>
          <w:sz w:val="28"/>
          <w:szCs w:val="28"/>
          <w:lang w:eastAsia="uk-UA"/>
        </w:rPr>
        <w:t xml:space="preserve">4.1. Керівник суб'єкта господарювання, бюджетної установи або керівник виконавчого органу міської ради контролює, організовує, забезпечує та відповідає за дотримання процедури списання майна відповідно до цього Порядку.</w:t>
      </w:r>
      <w:r/>
    </w:p>
    <w:p>
      <w:pPr>
        <w:jc w:val="both"/>
        <w:shd w:val="clear" w:color="auto" w:fill="FFFFFF"/>
        <w:rPr>
          <w:lang w:eastAsia="uk-UA"/>
        </w:rPr>
      </w:pPr>
      <w:r>
        <w:rPr>
          <w:sz w:val="28"/>
          <w:szCs w:val="28"/>
          <w:lang w:eastAsia="uk-UA"/>
        </w:rPr>
        <w:t xml:space="preserve">4.2. Керівник суб'єкта господарювання, бюджетної установи та керівник виконавчих органів міської ради несуть відповідальність за зміст та достовірність документів, що надаються згідно з цим Порядком.</w:t>
      </w:r>
      <w:r/>
    </w:p>
    <w:p>
      <w:pPr>
        <w:jc w:val="both"/>
        <w:shd w:val="clear" w:color="auto" w:fill="FFFFFF"/>
        <w:rPr>
          <w:lang w:eastAsia="uk-UA"/>
        </w:rPr>
      </w:pPr>
      <w:r>
        <w:rPr>
          <w:sz w:val="28"/>
          <w:szCs w:val="28"/>
          <w:lang w:eastAsia="uk-UA"/>
        </w:rPr>
        <w:t xml:space="preserve">4.3. Керівник суб'єкта господарювання, бюджетної установи або керівник виконавчого органу міської ради відповідає згідно з чинним законодавством України за цільове використання коштів, отриманих від реалізації основних засобів (рухомого майна).</w:t>
      </w:r>
      <w:r/>
    </w:p>
    <w:p>
      <w:pPr>
        <w:jc w:val="both"/>
        <w:shd w:val="clear" w:color="auto" w:fill="FFFFFF"/>
        <w:rPr>
          <w:lang w:eastAsia="uk-UA"/>
        </w:rPr>
      </w:pPr>
      <w:r>
        <w:rPr>
          <w:sz w:val="28"/>
          <w:szCs w:val="28"/>
          <w:lang w:eastAsia="uk-UA"/>
        </w:rPr>
        <w:t xml:space="preserve">4.4. Спірні питання, що виникають у процесі списання майна відповідно до цього Порядку, вирішуються у відповідності з вимогами чинного законодавства України.</w:t>
      </w:r>
      <w:r>
        <w:rPr>
          <w:b/>
          <w:bCs/>
          <w:sz w:val="28"/>
          <w:szCs w:val="28"/>
          <w:lang w:eastAsia="uk-UA"/>
        </w:rPr>
        <w:br w:type="page"/>
      </w:r>
      <w:r/>
    </w:p>
    <w:p>
      <w:pPr>
        <w:ind w:left="5670"/>
        <w:rPr>
          <w:sz w:val="24"/>
          <w:lang w:eastAsia="uk-UA"/>
        </w:rPr>
      </w:pPr>
      <w:r/>
      <w:bookmarkStart w:id="4" w:name="_Hlk42272342"/>
      <w:r>
        <w:rPr>
          <w:bCs/>
          <w:sz w:val="24"/>
          <w:szCs w:val="28"/>
          <w:lang w:eastAsia="uk-UA"/>
        </w:rPr>
        <w:t xml:space="preserve">Додаток </w:t>
      </w:r>
      <w:r>
        <w:rPr>
          <w:bCs/>
          <w:sz w:val="24"/>
          <w:szCs w:val="28"/>
          <w:lang w:val="ru-RU" w:eastAsia="uk-UA"/>
        </w:rPr>
        <w:t xml:space="preserve">1 </w:t>
      </w:r>
      <w:r>
        <w:rPr>
          <w:bCs/>
          <w:sz w:val="24"/>
          <w:szCs w:val="28"/>
          <w:lang w:eastAsia="uk-UA"/>
        </w:rPr>
        <w:t xml:space="preserve">до порядку списання майна, яке належить комунальної власності Менської міської об’єднаної територіальної громади. </w:t>
      </w:r>
      <w:bookmarkEnd w:id="4"/>
      <w:r/>
      <w:r/>
    </w:p>
    <w:p>
      <w:pPr>
        <w:ind w:left="5670"/>
        <w:rPr>
          <w:lang w:eastAsia="uk-UA"/>
        </w:rPr>
      </w:pPr>
      <w:r>
        <w:rPr>
          <w:lang w:eastAsia="uk-UA"/>
        </w:rPr>
      </w:r>
      <w:r/>
    </w:p>
    <w:p>
      <w:pPr>
        <w:ind w:left="4820"/>
        <w:rPr>
          <w:lang w:eastAsia="uk-UA"/>
        </w:rPr>
      </w:pPr>
      <w:r>
        <w:rPr>
          <w:bCs/>
          <w:sz w:val="28"/>
          <w:szCs w:val="28"/>
          <w:lang w:eastAsia="uk-UA"/>
        </w:rPr>
        <w:t xml:space="preserve">ЗАТВЕРДЖУЮ</w:t>
      </w:r>
      <w:r/>
    </w:p>
    <w:p>
      <w:pPr>
        <w:ind w:left="4820"/>
        <w:rPr>
          <w:lang w:eastAsia="uk-UA"/>
        </w:rPr>
      </w:pPr>
      <w:r>
        <w:rPr>
          <w:bCs/>
          <w:sz w:val="28"/>
          <w:szCs w:val="28"/>
          <w:lang w:eastAsia="uk-UA"/>
        </w:rPr>
        <w:t xml:space="preserve">________________________________</w:t>
      </w:r>
      <w:r/>
    </w:p>
    <w:p>
      <w:pPr>
        <w:ind w:left="4820"/>
        <w:rPr>
          <w:lang w:eastAsia="uk-UA"/>
        </w:rPr>
      </w:pPr>
      <w:r>
        <w:rPr>
          <w:bCs/>
          <w:sz w:val="28"/>
          <w:szCs w:val="28"/>
          <w:vertAlign w:val="superscript"/>
          <w:lang w:eastAsia="uk-UA"/>
        </w:rPr>
        <w:t xml:space="preserve"> (посада керівника суб’єкта господарювання,</w:t>
      </w:r>
      <w:r>
        <w:rPr>
          <w:bCs/>
          <w:sz w:val="28"/>
          <w:szCs w:val="28"/>
          <w:vertAlign w:val="superscript"/>
          <w:lang w:val="ru-RU" w:eastAsia="uk-UA"/>
        </w:rPr>
        <w:t xml:space="preserve"> </w:t>
      </w:r>
      <w:r>
        <w:rPr>
          <w:bCs/>
          <w:sz w:val="28"/>
          <w:szCs w:val="28"/>
          <w:vertAlign w:val="superscript"/>
          <w:lang w:eastAsia="uk-UA"/>
        </w:rPr>
        <w:t xml:space="preserve">бюджетної установи або виконавчого органу</w:t>
      </w:r>
      <w:r>
        <w:rPr>
          <w:bCs/>
          <w:sz w:val="28"/>
          <w:szCs w:val="28"/>
          <w:vertAlign w:val="superscript"/>
          <w:lang w:val="ru-RU" w:eastAsia="uk-UA"/>
        </w:rPr>
        <w:t xml:space="preserve"> </w:t>
      </w:r>
      <w:r>
        <w:rPr>
          <w:bCs/>
          <w:sz w:val="28"/>
          <w:szCs w:val="28"/>
          <w:vertAlign w:val="superscript"/>
          <w:lang w:eastAsia="uk-UA"/>
        </w:rPr>
        <w:t xml:space="preserve">міської ради)</w:t>
      </w:r>
      <w:r/>
    </w:p>
    <w:p>
      <w:pPr>
        <w:ind w:left="4820"/>
        <w:rPr>
          <w:lang w:eastAsia="uk-UA"/>
        </w:rPr>
      </w:pPr>
      <w:r>
        <w:rPr>
          <w:bCs/>
          <w:sz w:val="28"/>
          <w:szCs w:val="28"/>
          <w:lang w:eastAsia="uk-UA"/>
        </w:rPr>
        <w:t xml:space="preserve">________________________________</w:t>
      </w:r>
      <w:r/>
    </w:p>
    <w:p>
      <w:pPr>
        <w:ind w:left="4820"/>
        <w:tabs>
          <w:tab w:val="left" w:pos="7228" w:leader="none"/>
        </w:tabs>
        <w:rPr>
          <w:lang w:eastAsia="uk-UA"/>
        </w:rPr>
      </w:pPr>
      <w:r>
        <w:rPr>
          <w:bCs/>
          <w:sz w:val="28"/>
          <w:szCs w:val="28"/>
          <w:vertAlign w:val="superscript"/>
          <w:lang w:eastAsia="uk-UA"/>
        </w:rPr>
        <w:t xml:space="preserve"> (підпис),</w:t>
      </w:r>
      <w:r>
        <w:rPr>
          <w:bCs/>
          <w:sz w:val="28"/>
          <w:szCs w:val="28"/>
          <w:vertAlign w:val="superscript"/>
          <w:lang w:eastAsia="uk-UA"/>
        </w:rPr>
        <w:tab/>
        <w:t xml:space="preserve">(ініціали та прізвище)</w:t>
      </w:r>
      <w:r/>
    </w:p>
    <w:p>
      <w:pPr>
        <w:ind w:left="4820"/>
        <w:rPr>
          <w:lang w:eastAsia="uk-UA"/>
        </w:rPr>
      </w:pPr>
      <w:r>
        <w:rPr>
          <w:bCs/>
          <w:sz w:val="28"/>
          <w:szCs w:val="28"/>
          <w:lang w:eastAsia="uk-UA"/>
        </w:rPr>
        <w:t xml:space="preserve">____________________ 20____ р.</w:t>
      </w:r>
      <w:r/>
    </w:p>
    <w:p>
      <w:pPr>
        <w:ind w:left="4820"/>
        <w:rPr>
          <w:lang w:eastAsia="uk-UA"/>
        </w:rPr>
      </w:pPr>
      <w:r>
        <w:rPr>
          <w:bCs/>
          <w:sz w:val="28"/>
          <w:szCs w:val="28"/>
          <w:vertAlign w:val="superscript"/>
          <w:lang w:eastAsia="uk-UA"/>
        </w:rPr>
        <w:t xml:space="preserve">М. П. </w:t>
      </w:r>
      <w:r/>
    </w:p>
    <w:p>
      <w:pPr>
        <w:jc w:val="center"/>
        <w:shd w:val="clear" w:color="auto" w:fill="FFFFFF"/>
        <w:rPr>
          <w:lang w:eastAsia="uk-UA"/>
        </w:rPr>
      </w:pPr>
      <w:r>
        <w:rPr>
          <w:sz w:val="28"/>
          <w:szCs w:val="28"/>
          <w:lang w:eastAsia="uk-UA"/>
        </w:rPr>
        <w:t xml:space="preserve"> </w:t>
      </w:r>
      <w:r/>
    </w:p>
    <w:p>
      <w:pPr>
        <w:jc w:val="center"/>
        <w:shd w:val="clear" w:color="auto" w:fill="FFFFFF"/>
        <w:rPr>
          <w:lang w:eastAsia="uk-UA"/>
        </w:rPr>
      </w:pPr>
      <w:r>
        <w:rPr>
          <w:b/>
          <w:bCs/>
          <w:sz w:val="28"/>
          <w:szCs w:val="28"/>
          <w:lang w:eastAsia="uk-UA"/>
        </w:rPr>
        <w:t xml:space="preserve">АКТ</w:t>
      </w:r>
      <w:r/>
    </w:p>
    <w:p>
      <w:pPr>
        <w:jc w:val="center"/>
        <w:shd w:val="clear" w:color="auto" w:fill="FFFFFF"/>
        <w:rPr>
          <w:lang w:eastAsia="uk-UA"/>
        </w:rPr>
      </w:pPr>
      <w:r>
        <w:rPr>
          <w:b/>
          <w:bCs/>
          <w:sz w:val="28"/>
          <w:szCs w:val="28"/>
          <w:lang w:eastAsia="uk-UA"/>
        </w:rPr>
        <w:t xml:space="preserve">інвентаризації майна, що пропонується до списання</w:t>
      </w:r>
      <w:r/>
    </w:p>
    <w:p>
      <w:pPr>
        <w:jc w:val="both"/>
        <w:shd w:val="clear" w:color="auto" w:fill="FFFFFF"/>
        <w:rPr>
          <w:lang w:eastAsia="uk-UA"/>
        </w:rPr>
      </w:pPr>
      <w:r>
        <w:rPr>
          <w:sz w:val="28"/>
          <w:szCs w:val="28"/>
          <w:lang w:eastAsia="uk-UA"/>
        </w:rPr>
        <w:t xml:space="preserve"> </w:t>
      </w:r>
      <w:r/>
    </w:p>
    <w:p>
      <w:pPr>
        <w:jc w:val="both"/>
        <w:shd w:val="clear" w:color="auto" w:fill="FFFFFF"/>
        <w:rPr>
          <w:lang w:eastAsia="uk-UA"/>
        </w:rPr>
      </w:pPr>
      <w:r>
        <w:rPr>
          <w:sz w:val="28"/>
          <w:szCs w:val="28"/>
          <w:lang w:eastAsia="uk-UA"/>
        </w:rPr>
        <w:t xml:space="preserve">______________________________________________________________</w:t>
      </w:r>
      <w:r/>
    </w:p>
    <w:p>
      <w:pPr>
        <w:jc w:val="both"/>
        <w:shd w:val="clear" w:color="auto" w:fill="FFFFFF"/>
        <w:rPr>
          <w:lang w:eastAsia="uk-UA"/>
        </w:rPr>
      </w:pPr>
      <w:r>
        <w:rPr>
          <w:sz w:val="28"/>
          <w:szCs w:val="28"/>
          <w:lang w:eastAsia="uk-UA"/>
        </w:rPr>
        <w:t xml:space="preserve"> (найменування суб’єкта господарювання та його місцезнаходження)</w:t>
      </w:r>
      <w:r/>
    </w:p>
    <w:p>
      <w:pPr>
        <w:jc w:val="both"/>
        <w:shd w:val="clear" w:color="auto" w:fill="FFFFFF"/>
        <w:rPr>
          <w:lang w:eastAsia="uk-UA"/>
        </w:rPr>
      </w:pPr>
      <w:r>
        <w:rPr>
          <w:sz w:val="28"/>
          <w:szCs w:val="28"/>
          <w:lang w:eastAsia="uk-UA"/>
        </w:rPr>
        <w:t xml:space="preserve">______________________________________________________________</w:t>
      </w:r>
      <w:r/>
    </w:p>
    <w:p>
      <w:pPr>
        <w:jc w:val="both"/>
        <w:shd w:val="clear" w:color="auto" w:fill="FFFFFF"/>
        <w:rPr>
          <w:lang w:eastAsia="uk-UA"/>
        </w:rPr>
      </w:pPr>
      <w:r>
        <w:rPr>
          <w:sz w:val="28"/>
          <w:szCs w:val="28"/>
          <w:lang w:eastAsia="uk-UA"/>
        </w:rPr>
        <w:t xml:space="preserve"> На підставі наказу від ___________ 20 ___ р. № _____</w:t>
      </w:r>
      <w:r/>
    </w:p>
    <w:p>
      <w:pPr>
        <w:jc w:val="both"/>
        <w:shd w:val="clear" w:color="auto" w:fill="FFFFFF"/>
        <w:rPr>
          <w:lang w:eastAsia="uk-UA"/>
        </w:rPr>
      </w:pPr>
      <w:r>
        <w:rPr>
          <w:sz w:val="28"/>
          <w:szCs w:val="28"/>
          <w:lang w:eastAsia="uk-UA"/>
        </w:rPr>
        <w:t xml:space="preserve"> Комісією у складі ______________________________________________</w:t>
      </w:r>
      <w:r/>
    </w:p>
    <w:p>
      <w:pPr>
        <w:ind w:left="3540" w:firstLine="708"/>
        <w:jc w:val="both"/>
        <w:shd w:val="clear" w:color="auto" w:fill="FFFFFF"/>
        <w:rPr>
          <w:lang w:eastAsia="uk-UA"/>
        </w:rPr>
      </w:pPr>
      <w:r>
        <w:rPr>
          <w:sz w:val="28"/>
          <w:szCs w:val="28"/>
          <w:vertAlign w:val="superscript"/>
          <w:lang w:eastAsia="uk-UA"/>
        </w:rPr>
        <w:t xml:space="preserve"> (посада, прізвище та ініціали членів комісії)</w:t>
      </w:r>
      <w:r/>
    </w:p>
    <w:p>
      <w:pPr>
        <w:jc w:val="both"/>
        <w:shd w:val="clear" w:color="auto" w:fill="FFFFFF"/>
        <w:rPr>
          <w:lang w:eastAsia="uk-UA"/>
        </w:rPr>
      </w:pPr>
      <w:r>
        <w:rPr>
          <w:sz w:val="28"/>
          <w:szCs w:val="28"/>
          <w:lang w:eastAsia="uk-UA"/>
        </w:rPr>
        <w:t xml:space="preserve">__________________________________________________________________</w:t>
      </w:r>
      <w:r/>
    </w:p>
    <w:p>
      <w:pPr>
        <w:jc w:val="both"/>
        <w:shd w:val="clear" w:color="auto" w:fill="FFFFFF"/>
        <w:rPr>
          <w:lang w:eastAsia="uk-UA"/>
        </w:rPr>
      </w:pPr>
      <w:r>
        <w:rPr>
          <w:sz w:val="28"/>
          <w:szCs w:val="28"/>
          <w:lang w:eastAsia="uk-UA"/>
        </w:rPr>
        <w:t xml:space="preserve">__________________________________________________________________</w:t>
      </w:r>
      <w:r/>
    </w:p>
    <w:p>
      <w:pPr>
        <w:jc w:val="both"/>
        <w:shd w:val="clear" w:color="auto" w:fill="FFFFFF"/>
        <w:rPr>
          <w:lang w:eastAsia="uk-UA"/>
        </w:rPr>
      </w:pPr>
      <w:r>
        <w:rPr>
          <w:sz w:val="28"/>
          <w:szCs w:val="28"/>
          <w:lang w:eastAsia="uk-UA"/>
        </w:rPr>
        <w:t xml:space="preserve">Проведено інвентаризацію майна комунальної власності,  що пропонується до списання станом на ______   ________ 20 __ р</w:t>
      </w:r>
      <w:r/>
    </w:p>
    <w:p>
      <w:pPr>
        <w:jc w:val="both"/>
        <w:shd w:val="clear" w:color="auto" w:fill="FFFFFF"/>
        <w:rPr>
          <w:lang w:eastAsia="uk-UA"/>
        </w:rPr>
      </w:pPr>
      <w:r>
        <w:rPr>
          <w:sz w:val="28"/>
          <w:szCs w:val="28"/>
          <w:lang w:eastAsia="uk-UA"/>
        </w:rPr>
        <w:t xml:space="preserve">Інвентаризацію розпочато ___ _________ 20 __ р.</w:t>
      </w:r>
      <w:r/>
    </w:p>
    <w:p>
      <w:pPr>
        <w:jc w:val="both"/>
        <w:shd w:val="clear" w:color="auto" w:fill="FFFFFF"/>
        <w:rPr>
          <w:lang w:eastAsia="uk-UA"/>
        </w:rPr>
      </w:pPr>
      <w:r>
        <w:rPr>
          <w:sz w:val="28"/>
          <w:szCs w:val="28"/>
          <w:lang w:eastAsia="uk-UA"/>
        </w:rPr>
        <w:t xml:space="preserve">Інвентаризацію закінчено ___ _________ 20 __ р.</w:t>
      </w:r>
      <w:r/>
    </w:p>
    <w:p>
      <w:pPr>
        <w:jc w:val="both"/>
        <w:shd w:val="clear" w:color="auto" w:fill="FFFFFF"/>
        <w:rPr>
          <w:sz w:val="28"/>
          <w:lang w:eastAsia="uk-UA"/>
        </w:rPr>
      </w:pPr>
      <w:r>
        <w:rPr>
          <w:sz w:val="28"/>
          <w:szCs w:val="28"/>
          <w:lang w:eastAsia="uk-UA"/>
        </w:rPr>
        <w:t xml:space="preserve">Під час проведення інвентаризації встановлено:</w:t>
      </w:r>
      <w:r/>
    </w:p>
    <w:p>
      <w:pPr>
        <w:jc w:val="both"/>
        <w:shd w:val="clear" w:color="auto" w:fill="FFFFFF"/>
        <w:rPr>
          <w:sz w:val="28"/>
          <w:szCs w:val="28"/>
          <w:lang w:eastAsia="uk-UA"/>
        </w:rPr>
      </w:pPr>
      <w:r>
        <w:rPr>
          <w:sz w:val="28"/>
          <w:szCs w:val="28"/>
          <w:lang w:eastAsia="uk-UA"/>
        </w:rPr>
      </w:r>
      <w:r/>
    </w:p>
    <w:tbl>
      <w:tblPr>
        <w:tblW w:w="10260" w:type="dxa"/>
        <w:jc w:val="center"/>
        <w:tblCellSpacing w:w="0" w:type="dxa"/>
        <w:tblBorders>
          <w:left w:val="single" w:color="000000" w:sz="6" w:space="0"/>
          <w:top w:val="single" w:color="000000" w:sz="6" w:space="0"/>
          <w:right w:val="single" w:color="000000" w:sz="6" w:space="0"/>
          <w:bottom w:val="single" w:color="000000" w:sz="6" w:space="0"/>
        </w:tblBorders>
        <w:tblCellMar>
          <w:left w:w="0" w:type="dxa"/>
          <w:right w:w="0" w:type="dxa"/>
        </w:tblCellMar>
        <w:tblLook w:val="04A0" w:firstRow="1" w:lastRow="0" w:firstColumn="1" w:lastColumn="0" w:noHBand="0" w:noVBand="1"/>
      </w:tblPr>
      <w:tblGrid>
        <w:gridCol w:w="570"/>
        <w:gridCol w:w="1080"/>
        <w:gridCol w:w="1256"/>
        <w:gridCol w:w="1020"/>
        <w:gridCol w:w="930"/>
        <w:gridCol w:w="1005"/>
        <w:gridCol w:w="1455"/>
        <w:gridCol w:w="831"/>
        <w:gridCol w:w="1455"/>
        <w:gridCol w:w="1020"/>
      </w:tblGrid>
      <w:tr>
        <w:trPr>
          <w:jc w:val="center"/>
          <w:tblCellSpacing w:w="0" w:type="dxa"/>
        </w:trPr>
        <w:tc>
          <w:tcPr>
            <w:tcBorders>
              <w:left w:val="single" w:color="000000" w:sz="6" w:space="0"/>
              <w:top w:val="single" w:color="000000" w:sz="6" w:space="0"/>
              <w:right w:val="single" w:color="000000" w:sz="6" w:space="0"/>
              <w:bottom w:val="single" w:color="000000" w:sz="6" w:space="0"/>
            </w:tcBorders>
            <w:tcW w:w="540" w:type="dxa"/>
            <w:vMerge w:val="restart"/>
            <w:textDirection w:val="lrTb"/>
            <w:noWrap w:val="false"/>
          </w:tcPr>
          <w:p>
            <w:pPr>
              <w:jc w:val="center"/>
              <w:rPr>
                <w:lang w:eastAsia="uk-UA"/>
              </w:rPr>
            </w:pPr>
            <w:r>
              <w:rPr>
                <w:szCs w:val="28"/>
                <w:lang w:eastAsia="uk-UA"/>
              </w:rPr>
              <w:t xml:space="preserve">№ з/п</w:t>
            </w:r>
            <w:r/>
          </w:p>
        </w:tc>
        <w:tc>
          <w:tcPr>
            <w:tcBorders>
              <w:left w:val="single" w:color="000000" w:sz="6" w:space="0"/>
              <w:top w:val="single" w:color="000000" w:sz="6" w:space="0"/>
              <w:right w:val="single" w:color="000000" w:sz="6" w:space="0"/>
              <w:bottom w:val="single" w:color="000000" w:sz="6" w:space="0"/>
            </w:tcBorders>
            <w:tcW w:w="1050" w:type="dxa"/>
            <w:vMerge w:val="restart"/>
            <w:textDirection w:val="lrTb"/>
            <w:noWrap w:val="false"/>
          </w:tcPr>
          <w:p>
            <w:pPr>
              <w:jc w:val="center"/>
              <w:rPr>
                <w:lang w:eastAsia="uk-UA"/>
              </w:rPr>
            </w:pPr>
            <w:r>
              <w:rPr>
                <w:szCs w:val="28"/>
                <w:lang w:eastAsia="uk-UA"/>
              </w:rPr>
              <w:t xml:space="preserve">Наймену</w:t>
            </w:r>
            <w:r/>
          </w:p>
          <w:p>
            <w:pPr>
              <w:jc w:val="center"/>
              <w:rPr>
                <w:lang w:eastAsia="uk-UA"/>
              </w:rPr>
            </w:pPr>
            <w:r>
              <w:rPr>
                <w:szCs w:val="28"/>
                <w:lang w:eastAsia="uk-UA"/>
              </w:rPr>
              <w:t xml:space="preserve">вання</w:t>
            </w:r>
            <w:r/>
          </w:p>
        </w:tc>
        <w:tc>
          <w:tcPr>
            <w:tcBorders>
              <w:left w:val="single" w:color="000000" w:sz="6" w:space="0"/>
              <w:top w:val="single" w:color="000000" w:sz="6" w:space="0"/>
              <w:right w:val="single" w:color="000000" w:sz="6" w:space="0"/>
              <w:bottom w:val="single" w:color="000000" w:sz="6" w:space="0"/>
            </w:tcBorders>
            <w:tcW w:w="1215" w:type="dxa"/>
            <w:vMerge w:val="restart"/>
            <w:textDirection w:val="lrTb"/>
            <w:noWrap w:val="false"/>
          </w:tcPr>
          <w:p>
            <w:pPr>
              <w:jc w:val="center"/>
              <w:rPr>
                <w:lang w:eastAsia="uk-UA"/>
              </w:rPr>
            </w:pPr>
            <w:r>
              <w:rPr>
                <w:szCs w:val="28"/>
                <w:lang w:eastAsia="uk-UA"/>
              </w:rPr>
              <w:t xml:space="preserve">Рік</w:t>
            </w:r>
            <w:r>
              <w:rPr>
                <w:szCs w:val="28"/>
                <w:lang w:val="ru-RU" w:eastAsia="uk-UA"/>
              </w:rPr>
              <w:t xml:space="preserve"> </w:t>
            </w:r>
            <w:r>
              <w:rPr>
                <w:szCs w:val="28"/>
                <w:lang w:eastAsia="uk-UA"/>
              </w:rPr>
              <w:t xml:space="preserve">випуску</w:t>
            </w:r>
            <w:r/>
          </w:p>
          <w:p>
            <w:pPr>
              <w:jc w:val="center"/>
              <w:rPr>
                <w:lang w:eastAsia="uk-UA"/>
              </w:rPr>
            </w:pPr>
            <w:r>
              <w:rPr>
                <w:szCs w:val="28"/>
                <w:lang w:eastAsia="uk-UA"/>
              </w:rPr>
              <w:t xml:space="preserve">(рік</w:t>
            </w:r>
            <w:r>
              <w:rPr>
                <w:szCs w:val="28"/>
                <w:lang w:val="ru-RU" w:eastAsia="uk-UA"/>
              </w:rPr>
              <w:t xml:space="preserve"> </w:t>
            </w:r>
            <w:r>
              <w:rPr>
                <w:szCs w:val="28"/>
                <w:lang w:eastAsia="uk-UA"/>
              </w:rPr>
              <w:t xml:space="preserve">введення</w:t>
            </w:r>
            <w:r/>
          </w:p>
          <w:p>
            <w:pPr>
              <w:jc w:val="center"/>
              <w:rPr>
                <w:lang w:eastAsia="uk-UA"/>
              </w:rPr>
            </w:pPr>
            <w:r>
              <w:rPr>
                <w:szCs w:val="28"/>
                <w:lang w:eastAsia="uk-UA"/>
              </w:rPr>
              <w:t xml:space="preserve">в експлуатацію)</w:t>
            </w:r>
            <w:r/>
          </w:p>
        </w:tc>
        <w:tc>
          <w:tcPr>
            <w:gridSpan w:val="2"/>
            <w:tcBorders>
              <w:left w:val="single" w:color="000000" w:sz="6" w:space="0"/>
              <w:top w:val="single" w:color="000000" w:sz="6" w:space="0"/>
              <w:right w:val="single" w:color="000000" w:sz="6" w:space="0"/>
              <w:bottom w:val="single" w:color="000000" w:sz="6" w:space="0"/>
            </w:tcBorders>
            <w:tcW w:w="1905" w:type="dxa"/>
            <w:textDirection w:val="lrTb"/>
            <w:noWrap/>
          </w:tcPr>
          <w:p>
            <w:pPr>
              <w:jc w:val="center"/>
              <w:rPr>
                <w:lang w:eastAsia="uk-UA"/>
              </w:rPr>
            </w:pPr>
            <w:r>
              <w:rPr>
                <w:szCs w:val="28"/>
                <w:lang w:eastAsia="uk-UA"/>
              </w:rPr>
              <w:t xml:space="preserve">Номер</w:t>
            </w:r>
            <w:r/>
          </w:p>
        </w:tc>
        <w:tc>
          <w:tcPr>
            <w:gridSpan w:val="4"/>
            <w:tcBorders>
              <w:left w:val="single" w:color="000000" w:sz="6" w:space="0"/>
              <w:top w:val="single" w:color="000000" w:sz="6" w:space="0"/>
              <w:right w:val="single" w:color="000000" w:sz="6" w:space="0"/>
              <w:bottom w:val="single" w:color="000000" w:sz="6" w:space="0"/>
            </w:tcBorders>
            <w:tcW w:w="4560" w:type="dxa"/>
            <w:textDirection w:val="lrTb"/>
            <w:noWrap w:val="false"/>
          </w:tcPr>
          <w:p>
            <w:pPr>
              <w:jc w:val="center"/>
              <w:rPr>
                <w:lang w:eastAsia="uk-UA"/>
              </w:rPr>
            </w:pPr>
            <w:r>
              <w:rPr>
                <w:szCs w:val="28"/>
                <w:lang w:eastAsia="uk-UA"/>
              </w:rPr>
              <w:t xml:space="preserve">Станом на _____________ 200__ р.</w:t>
            </w:r>
            <w:r/>
          </w:p>
        </w:tc>
        <w:tc>
          <w:tcPr>
            <w:tcBorders>
              <w:left w:val="single" w:color="000000" w:sz="6" w:space="0"/>
              <w:top w:val="single" w:color="000000" w:sz="6" w:space="0"/>
              <w:right w:val="single" w:color="000000" w:sz="6" w:space="0"/>
              <w:bottom w:val="single" w:color="000000" w:sz="6" w:space="0"/>
            </w:tcBorders>
            <w:tcW w:w="990" w:type="dxa"/>
            <w:vMerge w:val="restart"/>
            <w:textDirection w:val="lrTb"/>
            <w:noWrap w:val="false"/>
          </w:tcPr>
          <w:p>
            <w:pPr>
              <w:jc w:val="center"/>
              <w:rPr>
                <w:lang w:eastAsia="uk-UA"/>
              </w:rPr>
            </w:pPr>
            <w:r>
              <w:rPr>
                <w:szCs w:val="28"/>
                <w:lang w:eastAsia="uk-UA"/>
              </w:rPr>
              <w:t xml:space="preserve">Примітка</w:t>
            </w:r>
            <w:r/>
          </w:p>
        </w:tc>
      </w:tr>
      <w:tr>
        <w:trPr>
          <w:jc w:val="center"/>
          <w:tblCellSpacing w:w="0" w:type="dxa"/>
          <w:trHeight w:val="230"/>
        </w:trPr>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990" w:type="dxa"/>
            <w:vMerge w:val="restart"/>
            <w:textDirection w:val="lrTb"/>
            <w:noWrap w:val="false"/>
          </w:tcPr>
          <w:p>
            <w:pPr>
              <w:jc w:val="center"/>
              <w:rPr>
                <w:lang w:eastAsia="uk-UA"/>
              </w:rPr>
            </w:pPr>
            <w:r>
              <w:rPr>
                <w:szCs w:val="28"/>
                <w:lang w:eastAsia="uk-UA"/>
              </w:rPr>
              <w:t xml:space="preserve">Інвентар</w:t>
            </w:r>
            <w:r/>
          </w:p>
          <w:p>
            <w:pPr>
              <w:jc w:val="center"/>
              <w:rPr>
                <w:lang w:eastAsia="uk-UA"/>
              </w:rPr>
            </w:pPr>
            <w:r>
              <w:rPr>
                <w:szCs w:val="28"/>
                <w:lang w:eastAsia="uk-UA"/>
              </w:rPr>
              <w:t xml:space="preserve">ний</w:t>
            </w:r>
            <w:r/>
          </w:p>
        </w:tc>
        <w:tc>
          <w:tcPr>
            <w:tcBorders>
              <w:left w:val="single" w:color="000000" w:sz="6" w:space="0"/>
              <w:top w:val="single" w:color="000000" w:sz="6" w:space="0"/>
              <w:right w:val="single" w:color="000000" w:sz="6" w:space="0"/>
              <w:bottom w:val="single" w:color="000000" w:sz="6" w:space="0"/>
            </w:tcBorders>
            <w:tcW w:w="900" w:type="dxa"/>
            <w:vMerge w:val="restart"/>
            <w:textDirection w:val="lrTb"/>
            <w:noWrap w:val="false"/>
          </w:tcPr>
          <w:p>
            <w:pPr>
              <w:jc w:val="center"/>
              <w:rPr>
                <w:lang w:eastAsia="uk-UA"/>
              </w:rPr>
            </w:pPr>
            <w:r>
              <w:rPr>
                <w:szCs w:val="28"/>
                <w:lang w:eastAsia="uk-UA"/>
              </w:rPr>
              <w:t xml:space="preserve">Заводсь</w:t>
            </w:r>
            <w:r/>
          </w:p>
          <w:p>
            <w:pPr>
              <w:jc w:val="center"/>
              <w:rPr>
                <w:lang w:eastAsia="uk-UA"/>
              </w:rPr>
            </w:pPr>
            <w:r>
              <w:rPr>
                <w:szCs w:val="28"/>
                <w:lang w:eastAsia="uk-UA"/>
              </w:rPr>
              <w:t xml:space="preserve">кий</w:t>
            </w:r>
            <w:r/>
          </w:p>
        </w:tc>
        <w:tc>
          <w:tcPr>
            <w:gridSpan w:val="2"/>
            <w:tcBorders>
              <w:left w:val="single" w:color="000000" w:sz="6" w:space="0"/>
              <w:top w:val="single" w:color="000000" w:sz="6" w:space="0"/>
              <w:right w:val="single" w:color="000000" w:sz="6" w:space="0"/>
              <w:bottom w:val="single" w:color="000000" w:sz="6" w:space="0"/>
            </w:tcBorders>
            <w:tcW w:w="2400" w:type="dxa"/>
            <w:textDirection w:val="lrTb"/>
            <w:noWrap w:val="false"/>
          </w:tcPr>
          <w:p>
            <w:pPr>
              <w:jc w:val="center"/>
              <w:rPr>
                <w:lang w:eastAsia="uk-UA"/>
              </w:rPr>
            </w:pPr>
            <w:r>
              <w:rPr>
                <w:szCs w:val="28"/>
                <w:lang w:eastAsia="uk-UA"/>
              </w:rPr>
              <w:t xml:space="preserve">Фактично виявлено</w:t>
            </w:r>
            <w:r/>
          </w:p>
        </w:tc>
        <w:tc>
          <w:tcPr>
            <w:gridSpan w:val="2"/>
            <w:tcBorders>
              <w:left w:val="single" w:color="000000" w:sz="6" w:space="0"/>
              <w:top w:val="single" w:color="000000" w:sz="6" w:space="0"/>
              <w:right w:val="single" w:color="000000" w:sz="6" w:space="0"/>
              <w:bottom w:val="single" w:color="000000" w:sz="6" w:space="0"/>
            </w:tcBorders>
            <w:tcW w:w="2160" w:type="dxa"/>
            <w:textDirection w:val="lrTb"/>
            <w:noWrap w:val="false"/>
          </w:tcPr>
          <w:p>
            <w:pPr>
              <w:jc w:val="center"/>
              <w:rPr>
                <w:lang w:eastAsia="uk-UA"/>
              </w:rPr>
            </w:pPr>
            <w:r>
              <w:rPr>
                <w:szCs w:val="28"/>
                <w:lang w:eastAsia="uk-UA"/>
              </w:rPr>
              <w:t xml:space="preserve">За даними бухгалтерського обліку</w:t>
            </w:r>
            <w:r/>
          </w:p>
        </w:tc>
        <w:tc>
          <w:tcPr>
            <w:tcBorders>
              <w:left w:val="single" w:color="000000" w:sz="6" w:space="0"/>
              <w:top w:val="single" w:color="000000" w:sz="6" w:space="0"/>
              <w:right w:val="single" w:color="000000" w:sz="6" w:space="0"/>
              <w:bottom w:val="single" w:color="000000" w:sz="6" w:space="0"/>
            </w:tcBorders>
            <w:tcW w:w="0" w:type="auto"/>
            <w:vAlign w:val="center"/>
            <w:vMerge w:val="continue"/>
            <w:textDirection w:val="lrTb"/>
            <w:noWrap w:val="false"/>
          </w:tcPr>
          <w:p>
            <w:pPr>
              <w:rPr>
                <w:lang w:eastAsia="uk-UA"/>
              </w:rPr>
            </w:pPr>
            <w:r>
              <w:rPr>
                <w:lang w:eastAsia="uk-UA"/>
              </w:rPr>
            </w:r>
            <w:r/>
          </w:p>
        </w:tc>
      </w:tr>
      <w:tr>
        <w:trPr>
          <w:jc w:val="center"/>
          <w:tblCellSpacing w:w="0" w:type="dxa"/>
        </w:trPr>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Align w:val="bottom"/>
            <w:vMerge w:val="continue"/>
            <w:textDirection w:val="lrTb"/>
            <w:noWrap w:val="false"/>
          </w:tcPr>
          <w:p>
            <w:pP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Merge w:val="continue"/>
            <w:textDirection w:val="lrTb"/>
            <w:noWrap w:val="false"/>
          </w:tcPr>
          <w:p>
            <w:pPr>
              <w:jc w:val="cente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0" w:type="auto"/>
            <w:vMerge w:val="continue"/>
            <w:textDirection w:val="lrTb"/>
            <w:noWrap w:val="false"/>
          </w:tcPr>
          <w:p>
            <w:pPr>
              <w:jc w:val="center"/>
              <w:rPr>
                <w:lang w:eastAsia="uk-UA"/>
              </w:rPr>
            </w:pPr>
            <w:r>
              <w:rPr>
                <w:lang w:eastAsia="uk-UA"/>
              </w:rPr>
            </w:r>
            <w:r/>
          </w:p>
        </w:tc>
        <w:tc>
          <w:tcPr>
            <w:tcBorders>
              <w:left w:val="single" w:color="000000" w:sz="6" w:space="0"/>
              <w:top w:val="single" w:color="000000" w:sz="6" w:space="0"/>
              <w:right w:val="single" w:color="000000" w:sz="6" w:space="0"/>
              <w:bottom w:val="single" w:color="000000" w:sz="6" w:space="0"/>
            </w:tcBorders>
            <w:tcW w:w="975" w:type="dxa"/>
            <w:textDirection w:val="lrTb"/>
            <w:noWrap/>
          </w:tcPr>
          <w:p>
            <w:pPr>
              <w:jc w:val="center"/>
              <w:rPr>
                <w:lang w:eastAsia="uk-UA"/>
              </w:rPr>
            </w:pPr>
            <w:r>
              <w:rPr>
                <w:szCs w:val="28"/>
                <w:lang w:eastAsia="uk-UA"/>
              </w:rPr>
              <w:t xml:space="preserve">Кількість</w:t>
            </w:r>
            <w:r/>
          </w:p>
        </w:tc>
        <w:tc>
          <w:tcPr>
            <w:tcBorders>
              <w:left w:val="single" w:color="000000" w:sz="6" w:space="0"/>
              <w:top w:val="single" w:color="000000" w:sz="6" w:space="0"/>
              <w:right w:val="single" w:color="000000" w:sz="6" w:space="0"/>
              <w:bottom w:val="single" w:color="000000" w:sz="6" w:space="0"/>
            </w:tcBorders>
            <w:tcW w:w="1425" w:type="dxa"/>
            <w:textDirection w:val="lrTb"/>
            <w:noWrap w:val="false"/>
          </w:tcPr>
          <w:p>
            <w:pPr>
              <w:jc w:val="center"/>
              <w:rPr>
                <w:lang w:eastAsia="uk-UA"/>
              </w:rPr>
            </w:pPr>
            <w:r>
              <w:rPr>
                <w:szCs w:val="28"/>
                <w:lang w:eastAsia="uk-UA"/>
              </w:rPr>
              <w:t xml:space="preserve">первісна (переоцінена) вартість, грн..</w:t>
            </w:r>
            <w:r/>
          </w:p>
        </w:tc>
        <w:tc>
          <w:tcPr>
            <w:tcBorders>
              <w:left w:val="single" w:color="000000" w:sz="6" w:space="0"/>
              <w:top w:val="single" w:color="000000" w:sz="6" w:space="0"/>
              <w:right w:val="single" w:color="000000" w:sz="6" w:space="0"/>
              <w:bottom w:val="single" w:color="000000" w:sz="6" w:space="0"/>
            </w:tcBorders>
            <w:tcW w:w="750" w:type="dxa"/>
            <w:textDirection w:val="lrTb"/>
            <w:noWrap/>
          </w:tcPr>
          <w:p>
            <w:pPr>
              <w:jc w:val="center"/>
              <w:rPr>
                <w:lang w:eastAsia="uk-UA"/>
              </w:rPr>
            </w:pPr>
            <w:r>
              <w:rPr>
                <w:szCs w:val="28"/>
                <w:lang w:eastAsia="uk-UA"/>
              </w:rPr>
              <w:t xml:space="preserve">Кількість</w:t>
            </w:r>
            <w:r/>
          </w:p>
        </w:tc>
        <w:tc>
          <w:tcPr>
            <w:tcBorders>
              <w:left w:val="single" w:color="000000" w:sz="6" w:space="0"/>
              <w:top w:val="single" w:color="000000" w:sz="6" w:space="0"/>
              <w:right w:val="single" w:color="000000" w:sz="6" w:space="0"/>
              <w:bottom w:val="single" w:color="000000" w:sz="6" w:space="0"/>
            </w:tcBorders>
            <w:tcW w:w="1425" w:type="dxa"/>
            <w:textDirection w:val="lrTb"/>
            <w:noWrap w:val="false"/>
          </w:tcPr>
          <w:p>
            <w:pPr>
              <w:jc w:val="center"/>
              <w:rPr>
                <w:lang w:eastAsia="uk-UA"/>
              </w:rPr>
            </w:pPr>
            <w:r>
              <w:rPr>
                <w:szCs w:val="28"/>
                <w:lang w:eastAsia="uk-UA"/>
              </w:rPr>
              <w:t xml:space="preserve">первісна (переоцінена) вартість, грн.</w:t>
            </w:r>
            <w:r/>
          </w:p>
        </w:tc>
        <w:tc>
          <w:tcPr>
            <w:tcBorders>
              <w:left w:val="single" w:color="000000" w:sz="6" w:space="0"/>
              <w:top w:val="single" w:color="000000" w:sz="6" w:space="0"/>
              <w:right w:val="single" w:color="000000" w:sz="6" w:space="0"/>
              <w:bottom w:val="single" w:color="000000" w:sz="6" w:space="0"/>
            </w:tcBorders>
            <w:tcW w:w="0" w:type="auto"/>
            <w:vAlign w:val="center"/>
            <w:vMerge w:val="continue"/>
            <w:textDirection w:val="lrTb"/>
            <w:noWrap w:val="false"/>
          </w:tcPr>
          <w:p>
            <w:pPr>
              <w:rPr>
                <w:lang w:eastAsia="uk-UA"/>
              </w:rPr>
            </w:pPr>
            <w:r>
              <w:rPr>
                <w:lang w:eastAsia="uk-UA"/>
              </w:rPr>
            </w:r>
            <w:r/>
          </w:p>
        </w:tc>
      </w:tr>
      <w:tr>
        <w:trPr>
          <w:jc w:val="center"/>
          <w:tblCellSpacing w:w="0" w:type="dxa"/>
        </w:trPr>
        <w:tc>
          <w:tcPr>
            <w:tcBorders>
              <w:left w:val="single" w:color="000000" w:sz="6" w:space="0"/>
              <w:top w:val="single" w:color="000000" w:sz="6" w:space="0"/>
              <w:right w:val="single" w:color="000000" w:sz="6" w:space="0"/>
              <w:bottom w:val="single" w:color="000000" w:sz="6" w:space="0"/>
            </w:tcBorders>
            <w:tcW w:w="54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05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21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9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0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7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42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75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42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90" w:type="dxa"/>
            <w:vAlign w:val="bottom"/>
            <w:textDirection w:val="lrTb"/>
            <w:noWrap/>
          </w:tcPr>
          <w:p>
            <w:pPr>
              <w:rPr>
                <w:lang w:eastAsia="uk-UA"/>
              </w:rPr>
            </w:pPr>
            <w:r>
              <w:rPr>
                <w:sz w:val="28"/>
                <w:szCs w:val="28"/>
                <w:lang w:eastAsia="uk-UA"/>
              </w:rPr>
              <w:t xml:space="preserve"> </w:t>
            </w:r>
            <w:r/>
          </w:p>
        </w:tc>
      </w:tr>
      <w:tr>
        <w:trPr>
          <w:jc w:val="center"/>
          <w:tblCellSpacing w:w="0" w:type="dxa"/>
        </w:trPr>
        <w:tc>
          <w:tcPr>
            <w:tcBorders>
              <w:left w:val="single" w:color="000000" w:sz="6" w:space="0"/>
              <w:top w:val="single" w:color="000000" w:sz="6" w:space="0"/>
              <w:right w:val="single" w:color="000000" w:sz="6" w:space="0"/>
              <w:bottom w:val="single" w:color="000000" w:sz="6" w:space="0"/>
            </w:tcBorders>
            <w:tcW w:w="54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05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21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9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0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7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42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750"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1425" w:type="dxa"/>
            <w:vAlign w:val="bottom"/>
            <w:textDirection w:val="lrTb"/>
            <w:noWrap/>
          </w:tcPr>
          <w:p>
            <w:pPr>
              <w:rPr>
                <w:lang w:eastAsia="uk-UA"/>
              </w:rPr>
            </w:pPr>
            <w:r>
              <w:rPr>
                <w:sz w:val="28"/>
                <w:szCs w:val="28"/>
                <w:lang w:eastAsia="uk-UA"/>
              </w:rPr>
              <w:t xml:space="preserve"> </w:t>
            </w:r>
            <w:r/>
          </w:p>
        </w:tc>
        <w:tc>
          <w:tcPr>
            <w:tcBorders>
              <w:left w:val="single" w:color="000000" w:sz="6" w:space="0"/>
              <w:top w:val="single" w:color="000000" w:sz="6" w:space="0"/>
              <w:right w:val="single" w:color="000000" w:sz="6" w:space="0"/>
              <w:bottom w:val="single" w:color="000000" w:sz="6" w:space="0"/>
            </w:tcBorders>
            <w:tcW w:w="990" w:type="dxa"/>
            <w:vAlign w:val="bottom"/>
            <w:textDirection w:val="lrTb"/>
            <w:noWrap/>
          </w:tcPr>
          <w:p>
            <w:pPr>
              <w:rPr>
                <w:lang w:eastAsia="uk-UA"/>
              </w:rPr>
            </w:pPr>
            <w:r>
              <w:rPr>
                <w:sz w:val="28"/>
                <w:szCs w:val="28"/>
                <w:lang w:eastAsia="uk-UA"/>
              </w:rPr>
              <w:t xml:space="preserve"> </w:t>
            </w:r>
            <w:r/>
          </w:p>
        </w:tc>
      </w:tr>
    </w:tbl>
    <w:p>
      <w:pPr>
        <w:jc w:val="both"/>
        <w:shd w:val="clear" w:color="auto" w:fill="FFFFFF"/>
        <w:rPr>
          <w:lang w:eastAsia="uk-UA"/>
        </w:rPr>
      </w:pPr>
      <w:r>
        <w:rPr>
          <w:sz w:val="28"/>
          <w:szCs w:val="28"/>
          <w:lang w:eastAsia="uk-UA"/>
        </w:rPr>
        <w:t xml:space="preserve"> </w:t>
      </w:r>
      <w:r/>
    </w:p>
    <w:p>
      <w:pPr>
        <w:jc w:val="both"/>
        <w:shd w:val="clear" w:color="auto" w:fill="FFFFFF"/>
        <w:rPr>
          <w:lang w:eastAsia="uk-UA"/>
        </w:rPr>
      </w:pPr>
      <w:r>
        <w:rPr>
          <w:sz w:val="28"/>
          <w:szCs w:val="28"/>
          <w:lang w:eastAsia="uk-UA"/>
        </w:rPr>
        <w:t xml:space="preserve">Усього</w:t>
      </w:r>
      <w:r/>
    </w:p>
    <w:p>
      <w:pPr>
        <w:jc w:val="both"/>
        <w:shd w:val="clear" w:color="auto" w:fill="FFFFFF"/>
        <w:tabs>
          <w:tab w:val="left" w:pos="2551" w:leader="none"/>
          <w:tab w:val="left" w:pos="5102" w:leader="none"/>
        </w:tabs>
        <w:rPr>
          <w:lang w:eastAsia="uk-UA"/>
        </w:rPr>
      </w:pPr>
      <w:r>
        <w:rPr>
          <w:sz w:val="28"/>
          <w:szCs w:val="28"/>
          <w:lang w:eastAsia="uk-UA"/>
        </w:rPr>
        <w:t xml:space="preserve">Голова комісії:</w:t>
      </w:r>
      <w:r>
        <w:rPr>
          <w:sz w:val="28"/>
          <w:szCs w:val="28"/>
          <w:lang w:eastAsia="uk-UA"/>
        </w:rPr>
        <w:tab/>
        <w:t xml:space="preserve">______________</w:t>
      </w:r>
      <w:r>
        <w:rPr>
          <w:sz w:val="28"/>
          <w:szCs w:val="28"/>
          <w:lang w:eastAsia="uk-UA"/>
        </w:rPr>
        <w:tab/>
        <w:t xml:space="preserve">___________________</w:t>
      </w:r>
      <w:r/>
    </w:p>
    <w:p>
      <w:pPr>
        <w:ind w:left="3540"/>
        <w:jc w:val="both"/>
        <w:shd w:val="clear" w:color="auto" w:fill="FFFFFF"/>
        <w:tabs>
          <w:tab w:val="left" w:pos="5669"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p>
      <w:pPr>
        <w:jc w:val="both"/>
        <w:shd w:val="clear" w:color="auto" w:fill="FFFFFF"/>
        <w:tabs>
          <w:tab w:val="left" w:pos="2551" w:leader="none"/>
          <w:tab w:val="left" w:pos="5102" w:leader="none"/>
        </w:tabs>
        <w:rPr>
          <w:lang w:eastAsia="uk-UA"/>
        </w:rPr>
      </w:pPr>
      <w:r>
        <w:rPr>
          <w:sz w:val="28"/>
          <w:szCs w:val="28"/>
          <w:lang w:eastAsia="uk-UA"/>
        </w:rPr>
        <w:t xml:space="preserve">Члени комісії:</w:t>
      </w:r>
      <w:r>
        <w:rPr>
          <w:sz w:val="28"/>
          <w:szCs w:val="28"/>
          <w:lang w:eastAsia="uk-UA"/>
        </w:rPr>
        <w:tab/>
        <w:t xml:space="preserve">______________</w:t>
      </w:r>
      <w:r>
        <w:rPr>
          <w:sz w:val="28"/>
          <w:szCs w:val="28"/>
          <w:lang w:eastAsia="uk-UA"/>
        </w:rPr>
        <w:tab/>
        <w:t xml:space="preserve">____________________</w:t>
      </w:r>
      <w:r/>
    </w:p>
    <w:p>
      <w:pPr>
        <w:ind w:left="3540"/>
        <w:jc w:val="both"/>
        <w:shd w:val="clear" w:color="auto" w:fill="FFFFFF"/>
        <w:tabs>
          <w:tab w:val="left" w:pos="5669"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p>
      <w:pPr>
        <w:rPr>
          <w:lang w:eastAsia="uk-UA"/>
        </w:rPr>
      </w:pPr>
      <w:r>
        <w:rPr>
          <w:b/>
          <w:bCs/>
          <w:sz w:val="28"/>
          <w:szCs w:val="28"/>
          <w:lang w:eastAsia="uk-UA"/>
        </w:rPr>
        <w:br w:type="page"/>
      </w:r>
      <w:r/>
    </w:p>
    <w:p>
      <w:pPr>
        <w:ind w:left="5670"/>
        <w:rPr>
          <w:sz w:val="24"/>
          <w:lang w:eastAsia="uk-UA"/>
        </w:rPr>
      </w:pPr>
      <w:r>
        <w:rPr>
          <w:bCs/>
          <w:sz w:val="24"/>
          <w:szCs w:val="28"/>
          <w:lang w:eastAsia="uk-UA"/>
        </w:rPr>
        <w:t xml:space="preserve">Додаток 2</w:t>
      </w:r>
      <w:r>
        <w:rPr>
          <w:bCs/>
          <w:sz w:val="24"/>
          <w:szCs w:val="28"/>
          <w:lang w:val="ru-RU" w:eastAsia="uk-UA"/>
        </w:rPr>
        <w:t xml:space="preserve"> </w:t>
      </w:r>
      <w:r>
        <w:rPr>
          <w:bCs/>
          <w:sz w:val="24"/>
          <w:szCs w:val="28"/>
          <w:lang w:eastAsia="uk-UA"/>
        </w:rPr>
        <w:t xml:space="preserve">до порядку списання майна, яке належить комунальної власності Менської міської об’єднаної територіальної громади</w:t>
      </w:r>
      <w:r/>
    </w:p>
    <w:p>
      <w:pPr>
        <w:ind w:left="5670"/>
        <w:rPr>
          <w:lang w:eastAsia="uk-UA"/>
        </w:rPr>
      </w:pPr>
      <w:r>
        <w:rPr>
          <w:lang w:eastAsia="uk-UA"/>
        </w:rPr>
      </w:r>
      <w:r/>
    </w:p>
    <w:p>
      <w:pPr>
        <w:ind w:left="4820"/>
        <w:rPr>
          <w:lang w:eastAsia="uk-UA"/>
        </w:rPr>
      </w:pPr>
      <w:r>
        <w:rPr>
          <w:bCs/>
          <w:sz w:val="28"/>
          <w:szCs w:val="28"/>
          <w:lang w:eastAsia="uk-UA"/>
        </w:rPr>
        <w:t xml:space="preserve">ЗАТВЕРДЖУЮ</w:t>
      </w:r>
      <w:r/>
    </w:p>
    <w:p>
      <w:pPr>
        <w:ind w:left="4820"/>
        <w:rPr>
          <w:lang w:eastAsia="uk-UA"/>
        </w:rPr>
      </w:pPr>
      <w:r>
        <w:rPr>
          <w:bCs/>
          <w:sz w:val="28"/>
          <w:szCs w:val="28"/>
          <w:lang w:eastAsia="uk-UA"/>
        </w:rPr>
        <w:t xml:space="preserve">________________________________</w:t>
      </w:r>
      <w:r/>
    </w:p>
    <w:p>
      <w:pPr>
        <w:ind w:left="4820"/>
        <w:rPr>
          <w:lang w:eastAsia="uk-UA"/>
        </w:rPr>
      </w:pPr>
      <w:r>
        <w:rPr>
          <w:bCs/>
          <w:sz w:val="28"/>
          <w:szCs w:val="28"/>
          <w:vertAlign w:val="superscript"/>
          <w:lang w:eastAsia="uk-UA"/>
        </w:rPr>
        <w:t xml:space="preserve">(посада керівника суб’єкта господарювання,</w:t>
      </w:r>
      <w:r>
        <w:rPr>
          <w:bCs/>
          <w:sz w:val="28"/>
          <w:szCs w:val="28"/>
          <w:vertAlign w:val="superscript"/>
          <w:lang w:val="ru-RU" w:eastAsia="uk-UA"/>
        </w:rPr>
        <w:t xml:space="preserve"> </w:t>
      </w:r>
      <w:r>
        <w:rPr>
          <w:bCs/>
          <w:sz w:val="28"/>
          <w:szCs w:val="28"/>
          <w:vertAlign w:val="superscript"/>
          <w:lang w:eastAsia="uk-UA"/>
        </w:rPr>
        <w:t xml:space="preserve">бюджетної установи або виконавчого органу</w:t>
      </w:r>
      <w:r>
        <w:rPr>
          <w:bCs/>
          <w:sz w:val="28"/>
          <w:szCs w:val="28"/>
          <w:vertAlign w:val="superscript"/>
          <w:lang w:val="ru-RU" w:eastAsia="uk-UA"/>
        </w:rPr>
        <w:t xml:space="preserve"> </w:t>
      </w:r>
      <w:r>
        <w:rPr>
          <w:bCs/>
          <w:sz w:val="28"/>
          <w:szCs w:val="28"/>
          <w:vertAlign w:val="superscript"/>
          <w:lang w:eastAsia="uk-UA"/>
        </w:rPr>
        <w:t xml:space="preserve">міської ради)</w:t>
      </w:r>
      <w:r/>
    </w:p>
    <w:p>
      <w:pPr>
        <w:ind w:left="4820"/>
        <w:rPr>
          <w:lang w:eastAsia="uk-UA"/>
        </w:rPr>
      </w:pPr>
      <w:r>
        <w:rPr>
          <w:bCs/>
          <w:sz w:val="28"/>
          <w:szCs w:val="28"/>
          <w:lang w:eastAsia="uk-UA"/>
        </w:rPr>
        <w:t xml:space="preserve">________________________________</w:t>
      </w:r>
      <w:r/>
    </w:p>
    <w:p>
      <w:pPr>
        <w:ind w:left="4820"/>
        <w:tabs>
          <w:tab w:val="left" w:pos="6945" w:leader="none"/>
        </w:tabs>
        <w:rPr>
          <w:lang w:eastAsia="uk-UA"/>
        </w:rPr>
      </w:pPr>
      <w:r>
        <w:rPr>
          <w:bCs/>
          <w:sz w:val="28"/>
          <w:szCs w:val="28"/>
          <w:vertAlign w:val="superscript"/>
          <w:lang w:eastAsia="uk-UA"/>
        </w:rPr>
        <w:t xml:space="preserve">(підпис),</w:t>
      </w:r>
      <w:r>
        <w:rPr>
          <w:bCs/>
          <w:sz w:val="28"/>
          <w:szCs w:val="28"/>
          <w:vertAlign w:val="superscript"/>
          <w:lang w:eastAsia="uk-UA"/>
        </w:rPr>
        <w:tab/>
        <w:t xml:space="preserve">(ініціали та прізвище)</w:t>
      </w:r>
      <w:r/>
    </w:p>
    <w:p>
      <w:pPr>
        <w:ind w:left="4820"/>
        <w:rPr>
          <w:sz w:val="28"/>
          <w:lang w:eastAsia="uk-UA"/>
        </w:rPr>
      </w:pPr>
      <w:r>
        <w:rPr>
          <w:bCs/>
          <w:sz w:val="28"/>
          <w:szCs w:val="28"/>
          <w:lang w:eastAsia="uk-UA"/>
        </w:rPr>
        <w:t xml:space="preserve">____________________ 20____ р.</w:t>
      </w:r>
      <w:r/>
    </w:p>
    <w:p>
      <w:pPr>
        <w:ind w:left="4820"/>
        <w:rPr>
          <w:sz w:val="28"/>
          <w:szCs w:val="28"/>
          <w:lang w:eastAsia="uk-UA"/>
        </w:rPr>
      </w:pPr>
      <w:r>
        <w:rPr>
          <w:bCs/>
          <w:sz w:val="28"/>
          <w:szCs w:val="28"/>
          <w:vertAlign w:val="superscript"/>
          <w:lang w:eastAsia="uk-UA"/>
        </w:rPr>
        <w:t xml:space="preserve">М. П. </w:t>
      </w:r>
      <w:r/>
    </w:p>
    <w:p>
      <w:pPr>
        <w:jc w:val="both"/>
        <w:shd w:val="clear" w:color="auto" w:fill="FFFFFF"/>
        <w:rPr>
          <w:lang w:eastAsia="uk-UA"/>
        </w:rPr>
      </w:pPr>
      <w:r>
        <w:rPr>
          <w:sz w:val="28"/>
          <w:szCs w:val="28"/>
          <w:vertAlign w:val="superscript"/>
          <w:lang w:eastAsia="uk-UA"/>
        </w:rPr>
        <w:t xml:space="preserve"> </w:t>
      </w:r>
      <w:r/>
    </w:p>
    <w:p>
      <w:pPr>
        <w:jc w:val="center"/>
        <w:shd w:val="clear" w:color="auto" w:fill="FFFFFF"/>
        <w:rPr>
          <w:lang w:eastAsia="uk-UA"/>
        </w:rPr>
      </w:pPr>
      <w:r>
        <w:rPr>
          <w:lang w:eastAsia="uk-UA"/>
        </w:rPr>
      </w:r>
      <w:r/>
    </w:p>
    <w:p>
      <w:pPr>
        <w:jc w:val="center"/>
        <w:shd w:val="clear" w:color="auto" w:fill="FFFFFF"/>
        <w:rPr>
          <w:lang w:eastAsia="uk-UA"/>
        </w:rPr>
      </w:pPr>
      <w:r>
        <w:rPr>
          <w:b/>
          <w:bCs/>
          <w:sz w:val="28"/>
          <w:szCs w:val="28"/>
          <w:lang w:eastAsia="uk-UA"/>
        </w:rPr>
        <w:t xml:space="preserve">ЗВІТ</w:t>
      </w:r>
      <w:r/>
    </w:p>
    <w:p>
      <w:pPr>
        <w:jc w:val="center"/>
        <w:shd w:val="clear" w:color="auto" w:fill="FFFFFF"/>
        <w:rPr>
          <w:lang w:eastAsia="uk-UA"/>
        </w:rPr>
      </w:pPr>
      <w:r>
        <w:rPr>
          <w:b/>
          <w:bCs/>
          <w:sz w:val="28"/>
          <w:szCs w:val="28"/>
          <w:lang w:eastAsia="uk-UA"/>
        </w:rPr>
        <w:t xml:space="preserve">про списання основних засобів комунальної власності</w:t>
      </w:r>
      <w:r/>
    </w:p>
    <w:p>
      <w:pPr>
        <w:jc w:val="center"/>
        <w:shd w:val="clear" w:color="auto" w:fill="FFFFFF"/>
        <w:rPr>
          <w:lang w:eastAsia="uk-UA"/>
        </w:rPr>
      </w:pPr>
      <w:r>
        <w:rPr>
          <w:sz w:val="28"/>
          <w:szCs w:val="28"/>
          <w:lang w:eastAsia="uk-UA"/>
        </w:rPr>
        <w:t xml:space="preserve"> </w:t>
      </w:r>
      <w:r/>
    </w:p>
    <w:p>
      <w:pPr>
        <w:jc w:val="both"/>
        <w:shd w:val="clear" w:color="auto" w:fill="FFFFFF"/>
        <w:rPr>
          <w:lang w:eastAsia="uk-UA"/>
        </w:rPr>
      </w:pPr>
      <w:r>
        <w:rPr>
          <w:sz w:val="28"/>
          <w:szCs w:val="28"/>
          <w:lang w:eastAsia="uk-UA"/>
        </w:rPr>
        <w:t xml:space="preserve">Усього</w:t>
      </w:r>
      <w:r/>
    </w:p>
    <w:p>
      <w:pPr>
        <w:jc w:val="both"/>
        <w:shd w:val="clear" w:color="auto" w:fill="FFFFFF"/>
        <w:rPr>
          <w:lang w:eastAsia="uk-UA"/>
        </w:rPr>
      </w:pPr>
      <w:r>
        <w:rPr>
          <w:sz w:val="28"/>
          <w:szCs w:val="28"/>
          <w:lang w:eastAsia="uk-UA"/>
        </w:rPr>
        <w:t xml:space="preserve">Голова комісії:</w:t>
      </w:r>
      <w:r>
        <w:rPr>
          <w:sz w:val="28"/>
          <w:szCs w:val="28"/>
          <w:lang w:eastAsia="uk-UA"/>
        </w:rPr>
        <w:tab/>
        <w:t xml:space="preserve">______________</w:t>
      </w:r>
      <w:r>
        <w:rPr>
          <w:sz w:val="28"/>
          <w:szCs w:val="28"/>
          <w:lang w:eastAsia="uk-UA"/>
        </w:rPr>
        <w:tab/>
      </w:r>
      <w:r>
        <w:rPr>
          <w:sz w:val="28"/>
          <w:szCs w:val="28"/>
          <w:lang w:eastAsia="uk-UA"/>
        </w:rPr>
        <w:tab/>
        <w:t xml:space="preserve">___________________</w:t>
      </w:r>
      <w:r/>
    </w:p>
    <w:p>
      <w:pPr>
        <w:ind w:left="2124" w:firstLine="708"/>
        <w:jc w:val="both"/>
        <w:shd w:val="clear" w:color="auto" w:fill="FFFFFF"/>
        <w:tabs>
          <w:tab w:val="left" w:pos="5528"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p>
      <w:pPr>
        <w:jc w:val="both"/>
        <w:shd w:val="clear" w:color="auto" w:fill="FFFFFF"/>
        <w:rPr>
          <w:lang w:eastAsia="uk-UA"/>
        </w:rPr>
      </w:pPr>
      <w:r>
        <w:rPr>
          <w:sz w:val="28"/>
          <w:szCs w:val="28"/>
          <w:lang w:eastAsia="uk-UA"/>
        </w:rPr>
        <w:t xml:space="preserve"> </w:t>
      </w:r>
      <w:r/>
    </w:p>
    <w:p>
      <w:pPr>
        <w:jc w:val="both"/>
        <w:shd w:val="clear" w:color="auto" w:fill="FFFFFF"/>
        <w:rPr>
          <w:lang w:eastAsia="uk-UA"/>
        </w:rPr>
      </w:pPr>
      <w:r>
        <w:rPr>
          <w:sz w:val="28"/>
          <w:szCs w:val="28"/>
          <w:lang w:eastAsia="uk-UA"/>
        </w:rPr>
        <w:t xml:space="preserve">Члени комісії:</w:t>
      </w:r>
      <w:r>
        <w:rPr>
          <w:sz w:val="28"/>
          <w:szCs w:val="28"/>
          <w:lang w:eastAsia="uk-UA"/>
        </w:rPr>
        <w:tab/>
        <w:t xml:space="preserve">______________</w:t>
      </w:r>
      <w:r>
        <w:rPr>
          <w:sz w:val="28"/>
          <w:szCs w:val="28"/>
          <w:lang w:eastAsia="uk-UA"/>
        </w:rPr>
        <w:tab/>
      </w:r>
      <w:r>
        <w:rPr>
          <w:sz w:val="28"/>
          <w:szCs w:val="28"/>
          <w:lang w:eastAsia="uk-UA"/>
        </w:rPr>
        <w:tab/>
        <w:t xml:space="preserve">____________________</w:t>
      </w:r>
      <w:r/>
    </w:p>
    <w:p>
      <w:pPr>
        <w:ind w:left="2124" w:firstLine="708"/>
        <w:jc w:val="both"/>
        <w:shd w:val="clear" w:color="auto" w:fill="FFFFFF"/>
        <w:tabs>
          <w:tab w:val="left" w:pos="5528"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p>
      <w:pPr>
        <w:jc w:val="both"/>
        <w:shd w:val="clear" w:color="auto" w:fill="FFFFFF"/>
        <w:rPr>
          <w:lang w:eastAsia="uk-UA"/>
        </w:rPr>
      </w:pPr>
      <w:r>
        <w:rPr>
          <w:lang w:eastAsia="uk-UA"/>
        </w:rPr>
      </w:r>
      <w:r/>
    </w:p>
    <w:p>
      <w:pPr>
        <w:jc w:val="both"/>
        <w:shd w:val="clear" w:color="auto" w:fill="FFFFFF"/>
        <w:rPr>
          <w:lang w:eastAsia="uk-UA"/>
        </w:rPr>
      </w:pPr>
      <w:r>
        <w:rPr>
          <w:sz w:val="28"/>
          <w:szCs w:val="28"/>
          <w:lang w:eastAsia="uk-UA"/>
        </w:rPr>
        <w:t xml:space="preserve">Усього</w:t>
      </w:r>
      <w:r/>
    </w:p>
    <w:p>
      <w:pPr>
        <w:jc w:val="both"/>
        <w:shd w:val="clear" w:color="auto" w:fill="FFFFFF"/>
        <w:rPr>
          <w:lang w:eastAsia="uk-UA"/>
        </w:rPr>
      </w:pPr>
      <w:r>
        <w:rPr>
          <w:sz w:val="28"/>
          <w:szCs w:val="28"/>
          <w:lang w:eastAsia="uk-UA"/>
        </w:rPr>
        <w:t xml:space="preserve">Голова комісії:</w:t>
      </w:r>
      <w:r>
        <w:rPr>
          <w:sz w:val="28"/>
          <w:szCs w:val="28"/>
          <w:lang w:eastAsia="uk-UA"/>
        </w:rPr>
        <w:tab/>
        <w:t xml:space="preserve">______________</w:t>
      </w:r>
      <w:r>
        <w:rPr>
          <w:sz w:val="28"/>
          <w:szCs w:val="28"/>
          <w:lang w:eastAsia="uk-UA"/>
        </w:rPr>
        <w:tab/>
      </w:r>
      <w:r>
        <w:rPr>
          <w:sz w:val="28"/>
          <w:szCs w:val="28"/>
          <w:lang w:eastAsia="uk-UA"/>
        </w:rPr>
        <w:tab/>
        <w:t xml:space="preserve">___________________</w:t>
      </w:r>
      <w:r/>
    </w:p>
    <w:p>
      <w:pPr>
        <w:ind w:left="2124" w:firstLine="708"/>
        <w:jc w:val="both"/>
        <w:shd w:val="clear" w:color="auto" w:fill="FFFFFF"/>
        <w:tabs>
          <w:tab w:val="left" w:pos="5528"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p>
      <w:pPr>
        <w:jc w:val="both"/>
        <w:shd w:val="clear" w:color="auto" w:fill="FFFFFF"/>
        <w:rPr>
          <w:lang w:eastAsia="uk-UA"/>
        </w:rPr>
      </w:pPr>
      <w:r>
        <w:rPr>
          <w:sz w:val="28"/>
          <w:szCs w:val="28"/>
          <w:lang w:eastAsia="uk-UA"/>
        </w:rPr>
        <w:t xml:space="preserve">Члени комісії:</w:t>
      </w:r>
      <w:r>
        <w:rPr>
          <w:sz w:val="28"/>
          <w:szCs w:val="28"/>
          <w:lang w:eastAsia="uk-UA"/>
        </w:rPr>
        <w:tab/>
        <w:t xml:space="preserve">______________</w:t>
      </w:r>
      <w:r>
        <w:rPr>
          <w:sz w:val="28"/>
          <w:szCs w:val="28"/>
          <w:lang w:eastAsia="uk-UA"/>
        </w:rPr>
        <w:tab/>
      </w:r>
      <w:r>
        <w:rPr>
          <w:sz w:val="28"/>
          <w:szCs w:val="28"/>
          <w:lang w:eastAsia="uk-UA"/>
        </w:rPr>
        <w:tab/>
        <w:t xml:space="preserve">___________________</w:t>
      </w:r>
      <w:r/>
    </w:p>
    <w:p>
      <w:pPr>
        <w:ind w:left="2124" w:firstLine="708"/>
        <w:jc w:val="both"/>
        <w:shd w:val="clear" w:color="auto" w:fill="FFFFFF"/>
        <w:tabs>
          <w:tab w:val="left" w:pos="5528" w:leader="none"/>
        </w:tabs>
        <w:rPr>
          <w:lang w:eastAsia="uk-UA"/>
        </w:rPr>
      </w:pPr>
      <w:r>
        <w:rPr>
          <w:sz w:val="28"/>
          <w:szCs w:val="28"/>
          <w:vertAlign w:val="superscript"/>
          <w:lang w:eastAsia="uk-UA"/>
        </w:rPr>
        <w:t xml:space="preserve">(підпис)</w:t>
      </w:r>
      <w:r>
        <w:rPr>
          <w:sz w:val="28"/>
          <w:szCs w:val="28"/>
          <w:vertAlign w:val="superscript"/>
          <w:lang w:eastAsia="uk-UA"/>
        </w:rPr>
        <w:tab/>
        <w:t xml:space="preserve">(ініціали та прізвище)</w:t>
      </w:r>
      <w:r/>
    </w:p>
    <w:sectPr>
      <w:footnotePr/>
      <w:type w:val="nextPage"/>
      <w:pgSz w:w="11906" w:h="16838" w:orient="portrait"/>
      <w:pgMar w:top="1134" w:right="850" w:bottom="1134" w:left="1701" w:header="708" w:footer="708"/>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2050405020303"/>
  </w:font>
  <w:font w:name="Droid Sans">
    <w:panose1 w:val="020B0502000000000001"/>
  </w:font>
  <w:font w:name="OpenSymbol">
    <w:panose1 w:val="05010000000000000000"/>
  </w:font>
  <w:font w:name="Lohit Hindi">
    <w:panose1 w:val="020B0609030804020204"/>
  </w:font>
  <w:font w:name="Symbol">
    <w:panose1 w:val="05010000000000000000"/>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391"/>
      <w:isLgl w:val="false"/>
      <w:suff w:val="nothing"/>
      <w:lvlText w:val=""/>
      <w:lvlJc w:val="left"/>
      <w:pPr>
        <w:ind w:left="432" w:hanging="432"/>
        <w:tabs>
          <w:tab w:val="left" w:pos="0" w:leader="none"/>
        </w:tabs>
      </w:pPr>
    </w:lvl>
    <w:lvl w:ilvl="1">
      <w:start w:val="1"/>
      <w:numFmt w:val="none"/>
      <w:isLgl w:val="false"/>
      <w:suff w:val="nothing"/>
      <w:lvlText w:val=""/>
      <w:lvlJc w:val="left"/>
      <w:pPr>
        <w:ind w:left="576" w:hanging="576"/>
        <w:tabs>
          <w:tab w:val="left" w:pos="0" w:leader="none"/>
        </w:tabs>
      </w:pPr>
    </w:lvl>
    <w:lvl w:ilvl="2">
      <w:start w:val="1"/>
      <w:numFmt w:val="none"/>
      <w:isLgl w:val="false"/>
      <w:suff w:val="nothing"/>
      <w:lvlText w:val=""/>
      <w:lvlJc w:val="left"/>
      <w:pPr>
        <w:ind w:left="720" w:hanging="720"/>
        <w:tabs>
          <w:tab w:val="left" w:pos="0" w:leader="none"/>
        </w:tabs>
      </w:pPr>
    </w:lvl>
    <w:lvl w:ilvl="3">
      <w:start w:val="1"/>
      <w:numFmt w:val="none"/>
      <w:isLgl w:val="false"/>
      <w:suff w:val="nothing"/>
      <w:lvlText w:val=""/>
      <w:lvlJc w:val="left"/>
      <w:pPr>
        <w:ind w:left="864" w:hanging="864"/>
        <w:tabs>
          <w:tab w:val="left" w:pos="0" w:leader="none"/>
        </w:tabs>
      </w:pPr>
    </w:lvl>
    <w:lvl w:ilvl="4">
      <w:start w:val="1"/>
      <w:numFmt w:val="none"/>
      <w:isLgl w:val="false"/>
      <w:suff w:val="nothing"/>
      <w:lvlText w:val=""/>
      <w:lvlJc w:val="left"/>
      <w:pPr>
        <w:ind w:left="1008" w:hanging="1008"/>
        <w:tabs>
          <w:tab w:val="left" w:pos="0" w:leader="none"/>
        </w:tabs>
      </w:pPr>
    </w:lvl>
    <w:lvl w:ilvl="5">
      <w:start w:val="1"/>
      <w:numFmt w:val="none"/>
      <w:isLgl w:val="false"/>
      <w:suff w:val="nothing"/>
      <w:lvlText w:val=""/>
      <w:lvlJc w:val="left"/>
      <w:pPr>
        <w:ind w:left="1152" w:hanging="1152"/>
        <w:tabs>
          <w:tab w:val="left" w:pos="0" w:leader="none"/>
        </w:tabs>
      </w:pPr>
    </w:lvl>
    <w:lvl w:ilvl="6">
      <w:start w:val="1"/>
      <w:numFmt w:val="none"/>
      <w:isLgl w:val="false"/>
      <w:suff w:val="nothing"/>
      <w:lvlText w:val=""/>
      <w:lvlJc w:val="left"/>
      <w:pPr>
        <w:ind w:left="1296" w:hanging="1296"/>
        <w:tabs>
          <w:tab w:val="left" w:pos="0" w:leader="none"/>
        </w:tabs>
      </w:pPr>
    </w:lvl>
    <w:lvl w:ilvl="7">
      <w:start w:val="1"/>
      <w:numFmt w:val="none"/>
      <w:isLgl w:val="false"/>
      <w:suff w:val="nothing"/>
      <w:lvlText w:val=""/>
      <w:lvlJc w:val="left"/>
      <w:pPr>
        <w:ind w:left="1440" w:hanging="1440"/>
        <w:tabs>
          <w:tab w:val="left" w:pos="0" w:leader="none"/>
        </w:tabs>
      </w:pPr>
    </w:lvl>
    <w:lvl w:ilvl="8">
      <w:start w:val="1"/>
      <w:numFmt w:val="none"/>
      <w:isLgl w:val="false"/>
      <w:suff w:val="nothing"/>
      <w:lvlText w:val=""/>
      <w:lvlJc w:val="left"/>
      <w:pPr>
        <w:ind w:left="1584" w:hanging="1584"/>
        <w:tabs>
          <w:tab w:val="left" w:pos="0" w:leader="none"/>
        </w:tabs>
      </w:pPr>
    </w:lvl>
  </w:abstractNum>
  <w:abstractNum w:abstractNumId="1">
    <w:multiLevelType w:val="hybridMultilevel"/>
    <w:lvl w:ilvl="0">
      <w:start w:val="1"/>
      <w:numFmt w:val="bullet"/>
      <w:isLgl w:val="false"/>
      <w:suff w:val="tab"/>
      <w:lvlText w:val=""/>
      <w:lvlJc w:val="left"/>
      <w:pPr>
        <w:ind w:left="720" w:hanging="360"/>
        <w:tabs>
          <w:tab w:val="left" w:pos="720" w:leader="none"/>
        </w:tabs>
      </w:pPr>
      <w:rPr>
        <w:rFonts w:ascii="Symbol" w:hAnsi="Symbol" w:cs="OpenSymbol"/>
      </w:rPr>
    </w:lvl>
    <w:lvl w:ilvl="1">
      <w:start w:val="1"/>
      <w:numFmt w:val="bullet"/>
      <w:isLgl w:val="false"/>
      <w:suff w:val="tab"/>
      <w:lvlText w:val="◦"/>
      <w:lvlJc w:val="left"/>
      <w:pPr>
        <w:ind w:left="1080" w:hanging="360"/>
        <w:tabs>
          <w:tab w:val="left" w:pos="1080" w:leader="none"/>
        </w:tabs>
      </w:pPr>
      <w:rPr>
        <w:rFonts w:ascii="OpenSymbol" w:hAnsi="OpenSymbol" w:cs="OpenSymbol"/>
      </w:rPr>
    </w:lvl>
    <w:lvl w:ilvl="2">
      <w:start w:val="1"/>
      <w:numFmt w:val="bullet"/>
      <w:isLgl w:val="false"/>
      <w:suff w:val="tab"/>
      <w:lvlText w:val="▪"/>
      <w:lvlJc w:val="left"/>
      <w:pPr>
        <w:ind w:left="1440" w:hanging="360"/>
        <w:tabs>
          <w:tab w:val="left" w:pos="1440" w:leader="none"/>
        </w:tabs>
      </w:pPr>
      <w:rPr>
        <w:rFonts w:ascii="OpenSymbol" w:hAnsi="OpenSymbol" w:cs="OpenSymbol"/>
      </w:rPr>
    </w:lvl>
    <w:lvl w:ilvl="3">
      <w:start w:val="1"/>
      <w:numFmt w:val="bullet"/>
      <w:isLgl w:val="false"/>
      <w:suff w:val="tab"/>
      <w:lvlText w:val=""/>
      <w:lvlJc w:val="left"/>
      <w:pPr>
        <w:ind w:left="1800" w:hanging="360"/>
        <w:tabs>
          <w:tab w:val="left" w:pos="1800" w:leader="none"/>
        </w:tabs>
      </w:pPr>
      <w:rPr>
        <w:rFonts w:ascii="Symbol" w:hAnsi="Symbol" w:cs="OpenSymbol"/>
      </w:rPr>
    </w:lvl>
    <w:lvl w:ilvl="4">
      <w:start w:val="1"/>
      <w:numFmt w:val="bullet"/>
      <w:isLgl w:val="false"/>
      <w:suff w:val="tab"/>
      <w:lvlText w:val="◦"/>
      <w:lvlJc w:val="left"/>
      <w:pPr>
        <w:ind w:left="2160" w:hanging="360"/>
        <w:tabs>
          <w:tab w:val="left" w:pos="2160" w:leader="none"/>
        </w:tabs>
      </w:pPr>
      <w:rPr>
        <w:rFonts w:ascii="OpenSymbol" w:hAnsi="OpenSymbol" w:cs="OpenSymbol"/>
      </w:rPr>
    </w:lvl>
    <w:lvl w:ilvl="5">
      <w:start w:val="1"/>
      <w:numFmt w:val="bullet"/>
      <w:isLgl w:val="false"/>
      <w:suff w:val="tab"/>
      <w:lvlText w:val="▪"/>
      <w:lvlJc w:val="left"/>
      <w:pPr>
        <w:ind w:left="2520" w:hanging="360"/>
        <w:tabs>
          <w:tab w:val="left" w:pos="2520" w:leader="none"/>
        </w:tabs>
      </w:pPr>
      <w:rPr>
        <w:rFonts w:ascii="OpenSymbol" w:hAnsi="OpenSymbol" w:cs="OpenSymbol"/>
      </w:rPr>
    </w:lvl>
    <w:lvl w:ilvl="6">
      <w:start w:val="1"/>
      <w:numFmt w:val="bullet"/>
      <w:isLgl w:val="false"/>
      <w:suff w:val="tab"/>
      <w:lvlText w:val=""/>
      <w:lvlJc w:val="left"/>
      <w:pPr>
        <w:ind w:left="2880" w:hanging="360"/>
        <w:tabs>
          <w:tab w:val="left" w:pos="2880" w:leader="none"/>
        </w:tabs>
      </w:pPr>
      <w:rPr>
        <w:rFonts w:ascii="Symbol" w:hAnsi="Symbol" w:cs="OpenSymbol"/>
      </w:rPr>
    </w:lvl>
    <w:lvl w:ilvl="7">
      <w:start w:val="1"/>
      <w:numFmt w:val="bullet"/>
      <w:isLgl w:val="false"/>
      <w:suff w:val="tab"/>
      <w:lvlText w:val="◦"/>
      <w:lvlJc w:val="left"/>
      <w:pPr>
        <w:ind w:left="3240" w:hanging="360"/>
        <w:tabs>
          <w:tab w:val="left" w:pos="3240" w:leader="none"/>
        </w:tabs>
      </w:pPr>
      <w:rPr>
        <w:rFonts w:ascii="OpenSymbol" w:hAnsi="OpenSymbol" w:cs="OpenSymbol"/>
      </w:rPr>
    </w:lvl>
    <w:lvl w:ilvl="8">
      <w:start w:val="1"/>
      <w:numFmt w:val="bullet"/>
      <w:isLgl w:val="false"/>
      <w:suff w:val="tab"/>
      <w:lvlText w:val="▪"/>
      <w:lvlJc w:val="left"/>
      <w:pPr>
        <w:ind w:left="3600" w:hanging="360"/>
        <w:tabs>
          <w:tab w:val="left" w:pos="3600" w:leader="none"/>
        </w:tabs>
      </w:pPr>
      <w:rPr>
        <w:rFonts w:ascii="OpenSymbol" w:hAnsi="OpenSymbol" w:cs="OpenSymbol"/>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00"/>
    <w:link w:val="391"/>
    <w:uiPriority w:val="9"/>
    <w:rPr>
      <w:rFonts w:ascii="Arial" w:hAnsi="Arial" w:cs="Arial" w:eastAsia="Arial"/>
      <w:sz w:val="40"/>
      <w:szCs w:val="40"/>
    </w:rPr>
  </w:style>
  <w:style w:type="character" w:styleId="14">
    <w:name w:val="Heading 2 Char"/>
    <w:basedOn w:val="400"/>
    <w:link w:val="392"/>
    <w:uiPriority w:val="9"/>
    <w:rPr>
      <w:rFonts w:ascii="Arial" w:hAnsi="Arial" w:cs="Arial" w:eastAsia="Arial"/>
      <w:sz w:val="34"/>
    </w:rPr>
  </w:style>
  <w:style w:type="character" w:styleId="16">
    <w:name w:val="Heading 3 Char"/>
    <w:basedOn w:val="400"/>
    <w:link w:val="393"/>
    <w:uiPriority w:val="9"/>
    <w:rPr>
      <w:rFonts w:ascii="Arial" w:hAnsi="Arial" w:cs="Arial" w:eastAsia="Arial"/>
      <w:sz w:val="30"/>
      <w:szCs w:val="30"/>
    </w:rPr>
  </w:style>
  <w:style w:type="character" w:styleId="18">
    <w:name w:val="Heading 4 Char"/>
    <w:basedOn w:val="400"/>
    <w:link w:val="394"/>
    <w:uiPriority w:val="9"/>
    <w:rPr>
      <w:rFonts w:ascii="Arial" w:hAnsi="Arial" w:cs="Arial" w:eastAsia="Arial"/>
      <w:b/>
      <w:bCs/>
      <w:sz w:val="26"/>
      <w:szCs w:val="26"/>
    </w:rPr>
  </w:style>
  <w:style w:type="character" w:styleId="20">
    <w:name w:val="Heading 5 Char"/>
    <w:basedOn w:val="400"/>
    <w:link w:val="395"/>
    <w:uiPriority w:val="9"/>
    <w:rPr>
      <w:rFonts w:ascii="Arial" w:hAnsi="Arial" w:cs="Arial" w:eastAsia="Arial"/>
      <w:b/>
      <w:bCs/>
      <w:sz w:val="24"/>
      <w:szCs w:val="24"/>
    </w:rPr>
  </w:style>
  <w:style w:type="character" w:styleId="22">
    <w:name w:val="Heading 6 Char"/>
    <w:basedOn w:val="400"/>
    <w:link w:val="396"/>
    <w:uiPriority w:val="9"/>
    <w:rPr>
      <w:rFonts w:ascii="Arial" w:hAnsi="Arial" w:cs="Arial" w:eastAsia="Arial"/>
      <w:b/>
      <w:bCs/>
      <w:sz w:val="22"/>
      <w:szCs w:val="22"/>
    </w:rPr>
  </w:style>
  <w:style w:type="character" w:styleId="24">
    <w:name w:val="Heading 7 Char"/>
    <w:basedOn w:val="400"/>
    <w:link w:val="397"/>
    <w:uiPriority w:val="9"/>
    <w:rPr>
      <w:rFonts w:ascii="Arial" w:hAnsi="Arial" w:cs="Arial" w:eastAsia="Arial"/>
      <w:b/>
      <w:bCs/>
      <w:i/>
      <w:iCs/>
      <w:sz w:val="22"/>
      <w:szCs w:val="22"/>
    </w:rPr>
  </w:style>
  <w:style w:type="character" w:styleId="26">
    <w:name w:val="Heading 8 Char"/>
    <w:basedOn w:val="400"/>
    <w:link w:val="398"/>
    <w:uiPriority w:val="9"/>
    <w:rPr>
      <w:rFonts w:ascii="Arial" w:hAnsi="Arial" w:cs="Arial" w:eastAsia="Arial"/>
      <w:i/>
      <w:iCs/>
      <w:sz w:val="22"/>
      <w:szCs w:val="22"/>
    </w:rPr>
  </w:style>
  <w:style w:type="character" w:styleId="28">
    <w:name w:val="Heading 9 Char"/>
    <w:basedOn w:val="400"/>
    <w:link w:val="399"/>
    <w:uiPriority w:val="9"/>
    <w:rPr>
      <w:rFonts w:ascii="Arial" w:hAnsi="Arial" w:cs="Arial" w:eastAsia="Arial"/>
      <w:i/>
      <w:iCs/>
      <w:sz w:val="21"/>
      <w:szCs w:val="21"/>
    </w:rPr>
  </w:style>
  <w:style w:type="character" w:styleId="33">
    <w:name w:val="Title Char"/>
    <w:basedOn w:val="400"/>
    <w:link w:val="414"/>
    <w:uiPriority w:val="10"/>
    <w:rPr>
      <w:sz w:val="48"/>
      <w:szCs w:val="48"/>
    </w:rPr>
  </w:style>
  <w:style w:type="character" w:styleId="35">
    <w:name w:val="Subtitle Char"/>
    <w:basedOn w:val="400"/>
    <w:link w:val="416"/>
    <w:uiPriority w:val="11"/>
    <w:rPr>
      <w:sz w:val="24"/>
      <w:szCs w:val="24"/>
    </w:rPr>
  </w:style>
  <w:style w:type="character" w:styleId="37">
    <w:name w:val="Quote Char"/>
    <w:link w:val="418"/>
    <w:uiPriority w:val="29"/>
    <w:rPr>
      <w:i/>
    </w:rPr>
  </w:style>
  <w:style w:type="character" w:styleId="39">
    <w:name w:val="Intense Quote Char"/>
    <w:link w:val="420"/>
    <w:uiPriority w:val="30"/>
    <w:rPr>
      <w:i/>
    </w:rPr>
  </w:style>
  <w:style w:type="character" w:styleId="41">
    <w:name w:val="Header Char"/>
    <w:basedOn w:val="400"/>
    <w:link w:val="422"/>
    <w:uiPriority w:val="99"/>
  </w:style>
  <w:style w:type="character" w:styleId="43">
    <w:name w:val="Footer Char"/>
    <w:basedOn w:val="400"/>
    <w:link w:val="424"/>
    <w:uiPriority w:val="99"/>
  </w:style>
  <w:style w:type="character" w:styleId="172">
    <w:name w:val="Footnote Text Char"/>
    <w:link w:val="553"/>
    <w:uiPriority w:val="99"/>
    <w:rPr>
      <w:sz w:val="18"/>
    </w:rPr>
  </w:style>
  <w:style w:type="paragraph" w:styleId="390" w:default="1">
    <w:name w:val="Normal"/>
    <w:qFormat/>
    <w:rPr>
      <w:lang w:eastAsia="ar-SA"/>
    </w:rPr>
  </w:style>
  <w:style w:type="paragraph" w:styleId="391">
    <w:name w:val="Heading 1"/>
    <w:basedOn w:val="390"/>
    <w:next w:val="390"/>
    <w:link w:val="403"/>
    <w:qFormat/>
    <w:rPr>
      <w:b/>
      <w:sz w:val="32"/>
    </w:rPr>
    <w:pPr>
      <w:numPr>
        <w:numId w:val="1"/>
      </w:numPr>
      <w:jc w:val="center"/>
      <w:keepNext/>
      <w:outlineLvl w:val="0"/>
    </w:pPr>
  </w:style>
  <w:style w:type="paragraph" w:styleId="392">
    <w:name w:val="Heading 2"/>
    <w:basedOn w:val="390"/>
    <w:next w:val="390"/>
    <w:link w:val="404"/>
    <w:qFormat/>
    <w:uiPriority w:val="9"/>
    <w:unhideWhenUsed/>
    <w:rPr>
      <w:rFonts w:ascii="Arial" w:hAnsi="Arial" w:cs="Arial" w:eastAsia="Arial"/>
      <w:sz w:val="34"/>
    </w:rPr>
    <w:pPr>
      <w:keepLines/>
      <w:keepNext/>
      <w:spacing w:after="200" w:before="360"/>
      <w:outlineLvl w:val="1"/>
    </w:pPr>
  </w:style>
  <w:style w:type="paragraph" w:styleId="393">
    <w:name w:val="Heading 3"/>
    <w:basedOn w:val="390"/>
    <w:next w:val="390"/>
    <w:link w:val="405"/>
    <w:qFormat/>
    <w:uiPriority w:val="9"/>
    <w:unhideWhenUsed/>
    <w:rPr>
      <w:rFonts w:ascii="Arial" w:hAnsi="Arial" w:cs="Arial" w:eastAsia="Arial"/>
      <w:sz w:val="30"/>
      <w:szCs w:val="30"/>
    </w:rPr>
    <w:pPr>
      <w:keepLines/>
      <w:keepNext/>
      <w:spacing w:after="200" w:before="320"/>
      <w:outlineLvl w:val="2"/>
    </w:pPr>
  </w:style>
  <w:style w:type="paragraph" w:styleId="394">
    <w:name w:val="Heading 4"/>
    <w:basedOn w:val="390"/>
    <w:next w:val="390"/>
    <w:link w:val="406"/>
    <w:qFormat/>
    <w:uiPriority w:val="9"/>
    <w:unhideWhenUsed/>
    <w:rPr>
      <w:rFonts w:ascii="Arial" w:hAnsi="Arial" w:cs="Arial" w:eastAsia="Arial"/>
      <w:b/>
      <w:bCs/>
      <w:sz w:val="26"/>
      <w:szCs w:val="26"/>
    </w:rPr>
    <w:pPr>
      <w:keepLines/>
      <w:keepNext/>
      <w:spacing w:after="200" w:before="320"/>
      <w:outlineLvl w:val="3"/>
    </w:pPr>
  </w:style>
  <w:style w:type="paragraph" w:styleId="395">
    <w:name w:val="Heading 5"/>
    <w:basedOn w:val="390"/>
    <w:next w:val="390"/>
    <w:link w:val="407"/>
    <w:qFormat/>
    <w:uiPriority w:val="9"/>
    <w:unhideWhenUsed/>
    <w:rPr>
      <w:rFonts w:ascii="Arial" w:hAnsi="Arial" w:cs="Arial" w:eastAsia="Arial"/>
      <w:b/>
      <w:bCs/>
      <w:sz w:val="24"/>
      <w:szCs w:val="24"/>
    </w:rPr>
    <w:pPr>
      <w:keepLines/>
      <w:keepNext/>
      <w:spacing w:after="200" w:before="320"/>
      <w:outlineLvl w:val="4"/>
    </w:pPr>
  </w:style>
  <w:style w:type="paragraph" w:styleId="396">
    <w:name w:val="Heading 6"/>
    <w:basedOn w:val="390"/>
    <w:next w:val="390"/>
    <w:link w:val="408"/>
    <w:qFormat/>
    <w:uiPriority w:val="9"/>
    <w:unhideWhenUsed/>
    <w:rPr>
      <w:rFonts w:ascii="Arial" w:hAnsi="Arial" w:cs="Arial" w:eastAsia="Arial"/>
      <w:b/>
      <w:bCs/>
      <w:sz w:val="22"/>
    </w:rPr>
    <w:pPr>
      <w:keepLines/>
      <w:keepNext/>
      <w:spacing w:after="200" w:before="320"/>
      <w:outlineLvl w:val="5"/>
    </w:pPr>
  </w:style>
  <w:style w:type="paragraph" w:styleId="397">
    <w:name w:val="Heading 7"/>
    <w:basedOn w:val="390"/>
    <w:next w:val="390"/>
    <w:link w:val="409"/>
    <w:qFormat/>
    <w:uiPriority w:val="9"/>
    <w:unhideWhenUsed/>
    <w:rPr>
      <w:rFonts w:ascii="Arial" w:hAnsi="Arial" w:cs="Arial" w:eastAsia="Arial"/>
      <w:b/>
      <w:bCs/>
      <w:i/>
      <w:iCs/>
      <w:sz w:val="22"/>
    </w:rPr>
    <w:pPr>
      <w:keepLines/>
      <w:keepNext/>
      <w:spacing w:after="200" w:before="320"/>
      <w:outlineLvl w:val="6"/>
    </w:pPr>
  </w:style>
  <w:style w:type="paragraph" w:styleId="398">
    <w:name w:val="Heading 8"/>
    <w:basedOn w:val="390"/>
    <w:next w:val="390"/>
    <w:link w:val="410"/>
    <w:qFormat/>
    <w:uiPriority w:val="9"/>
    <w:unhideWhenUsed/>
    <w:rPr>
      <w:rFonts w:ascii="Arial" w:hAnsi="Arial" w:cs="Arial" w:eastAsia="Arial"/>
      <w:i/>
      <w:iCs/>
      <w:sz w:val="22"/>
    </w:rPr>
    <w:pPr>
      <w:keepLines/>
      <w:keepNext/>
      <w:spacing w:after="200" w:before="320"/>
      <w:outlineLvl w:val="7"/>
    </w:pPr>
  </w:style>
  <w:style w:type="paragraph" w:styleId="399">
    <w:name w:val="Heading 9"/>
    <w:basedOn w:val="390"/>
    <w:next w:val="390"/>
    <w:link w:val="411"/>
    <w:qFormat/>
    <w:uiPriority w:val="9"/>
    <w:unhideWhenUsed/>
    <w:rPr>
      <w:rFonts w:ascii="Arial" w:hAnsi="Arial" w:cs="Arial" w:eastAsia="Arial"/>
      <w:i/>
      <w:iCs/>
      <w:sz w:val="21"/>
      <w:szCs w:val="21"/>
    </w:rPr>
    <w:pPr>
      <w:keepLines/>
      <w:keepNext/>
      <w:spacing w:after="200" w:before="320"/>
      <w:outlineLvl w:val="8"/>
    </w:pPr>
  </w:style>
  <w:style w:type="character" w:styleId="400" w:default="1">
    <w:name w:val="Default Paragraph Font"/>
    <w:uiPriority w:val="1"/>
    <w:semiHidden/>
    <w:unhideWhenUsed/>
  </w:style>
  <w:style w:type="table" w:styleId="401" w:default="1">
    <w:name w:val="Normal Table"/>
    <w:uiPriority w:val="99"/>
    <w:semiHidden/>
    <w:unhideWhenUsed/>
    <w:tblPr>
      <w:tblInd w:w="0" w:type="dxa"/>
      <w:tblCellMar>
        <w:left w:w="108" w:type="dxa"/>
        <w:top w:w="0" w:type="dxa"/>
        <w:right w:w="108" w:type="dxa"/>
        <w:bottom w:w="0" w:type="dxa"/>
      </w:tblCellMar>
    </w:tblPr>
  </w:style>
  <w:style w:type="numbering" w:styleId="402" w:default="1">
    <w:name w:val="No List"/>
    <w:uiPriority w:val="99"/>
    <w:semiHidden/>
    <w:unhideWhenUsed/>
  </w:style>
  <w:style w:type="character" w:styleId="403" w:customStyle="1">
    <w:name w:val="Заголовок 1 Знак"/>
    <w:basedOn w:val="400"/>
    <w:link w:val="391"/>
    <w:uiPriority w:val="9"/>
    <w:rPr>
      <w:rFonts w:ascii="Arial" w:hAnsi="Arial" w:cs="Arial" w:eastAsia="Arial"/>
      <w:sz w:val="40"/>
      <w:szCs w:val="40"/>
    </w:rPr>
  </w:style>
  <w:style w:type="character" w:styleId="404" w:customStyle="1">
    <w:name w:val="Заголовок 2 Знак"/>
    <w:basedOn w:val="400"/>
    <w:link w:val="392"/>
    <w:uiPriority w:val="9"/>
    <w:rPr>
      <w:rFonts w:ascii="Arial" w:hAnsi="Arial" w:cs="Arial" w:eastAsia="Arial"/>
      <w:sz w:val="34"/>
    </w:rPr>
  </w:style>
  <w:style w:type="character" w:styleId="405" w:customStyle="1">
    <w:name w:val="Заголовок 3 Знак"/>
    <w:basedOn w:val="400"/>
    <w:link w:val="393"/>
    <w:uiPriority w:val="9"/>
    <w:rPr>
      <w:rFonts w:ascii="Arial" w:hAnsi="Arial" w:cs="Arial" w:eastAsia="Arial"/>
      <w:sz w:val="30"/>
      <w:szCs w:val="30"/>
    </w:rPr>
  </w:style>
  <w:style w:type="character" w:styleId="406" w:customStyle="1">
    <w:name w:val="Заголовок 4 Знак"/>
    <w:basedOn w:val="400"/>
    <w:link w:val="394"/>
    <w:uiPriority w:val="9"/>
    <w:rPr>
      <w:rFonts w:ascii="Arial" w:hAnsi="Arial" w:cs="Arial" w:eastAsia="Arial"/>
      <w:b/>
      <w:bCs/>
      <w:sz w:val="26"/>
      <w:szCs w:val="26"/>
    </w:rPr>
  </w:style>
  <w:style w:type="character" w:styleId="407" w:customStyle="1">
    <w:name w:val="Заголовок 5 Знак"/>
    <w:basedOn w:val="400"/>
    <w:link w:val="395"/>
    <w:uiPriority w:val="9"/>
    <w:rPr>
      <w:rFonts w:ascii="Arial" w:hAnsi="Arial" w:cs="Arial" w:eastAsia="Arial"/>
      <w:b/>
      <w:bCs/>
      <w:sz w:val="24"/>
      <w:szCs w:val="24"/>
    </w:rPr>
  </w:style>
  <w:style w:type="character" w:styleId="408" w:customStyle="1">
    <w:name w:val="Заголовок 6 Знак"/>
    <w:basedOn w:val="400"/>
    <w:link w:val="396"/>
    <w:uiPriority w:val="9"/>
    <w:rPr>
      <w:rFonts w:ascii="Arial" w:hAnsi="Arial" w:cs="Arial" w:eastAsia="Arial"/>
      <w:b/>
      <w:bCs/>
      <w:sz w:val="22"/>
      <w:szCs w:val="22"/>
    </w:rPr>
  </w:style>
  <w:style w:type="character" w:styleId="409" w:customStyle="1">
    <w:name w:val="Заголовок 7 Знак"/>
    <w:basedOn w:val="400"/>
    <w:link w:val="397"/>
    <w:uiPriority w:val="9"/>
    <w:rPr>
      <w:rFonts w:ascii="Arial" w:hAnsi="Arial" w:cs="Arial" w:eastAsia="Arial"/>
      <w:b/>
      <w:bCs/>
      <w:i/>
      <w:iCs/>
      <w:sz w:val="22"/>
      <w:szCs w:val="22"/>
    </w:rPr>
  </w:style>
  <w:style w:type="character" w:styleId="410" w:customStyle="1">
    <w:name w:val="Заголовок 8 Знак"/>
    <w:basedOn w:val="400"/>
    <w:link w:val="398"/>
    <w:uiPriority w:val="9"/>
    <w:rPr>
      <w:rFonts w:ascii="Arial" w:hAnsi="Arial" w:cs="Arial" w:eastAsia="Arial"/>
      <w:i/>
      <w:iCs/>
      <w:sz w:val="22"/>
      <w:szCs w:val="22"/>
    </w:rPr>
  </w:style>
  <w:style w:type="character" w:styleId="411" w:customStyle="1">
    <w:name w:val="Заголовок 9 Знак"/>
    <w:basedOn w:val="400"/>
    <w:link w:val="399"/>
    <w:uiPriority w:val="9"/>
    <w:rPr>
      <w:rFonts w:ascii="Arial" w:hAnsi="Arial" w:cs="Arial" w:eastAsia="Arial"/>
      <w:i/>
      <w:iCs/>
      <w:sz w:val="21"/>
      <w:szCs w:val="21"/>
    </w:rPr>
  </w:style>
  <w:style w:type="paragraph" w:styleId="412">
    <w:name w:val="List Paragraph"/>
    <w:basedOn w:val="390"/>
    <w:qFormat/>
    <w:uiPriority w:val="34"/>
    <w:pPr>
      <w:contextualSpacing w:val="true"/>
      <w:ind w:left="720"/>
    </w:pPr>
  </w:style>
  <w:style w:type="paragraph" w:styleId="413">
    <w:name w:val="No Spacing"/>
    <w:qFormat/>
    <w:uiPriority w:val="1"/>
  </w:style>
  <w:style w:type="paragraph" w:styleId="414">
    <w:name w:val="Title"/>
    <w:basedOn w:val="390"/>
    <w:next w:val="390"/>
    <w:link w:val="415"/>
    <w:qFormat/>
    <w:uiPriority w:val="10"/>
    <w:rPr>
      <w:sz w:val="48"/>
      <w:szCs w:val="48"/>
    </w:rPr>
    <w:pPr>
      <w:contextualSpacing w:val="true"/>
      <w:spacing w:after="200" w:before="300"/>
    </w:pPr>
  </w:style>
  <w:style w:type="character" w:styleId="415" w:customStyle="1">
    <w:name w:val="Назва Знак"/>
    <w:basedOn w:val="400"/>
    <w:link w:val="414"/>
    <w:uiPriority w:val="10"/>
    <w:rPr>
      <w:sz w:val="48"/>
      <w:szCs w:val="48"/>
    </w:rPr>
  </w:style>
  <w:style w:type="paragraph" w:styleId="416">
    <w:name w:val="Subtitle"/>
    <w:basedOn w:val="390"/>
    <w:next w:val="390"/>
    <w:link w:val="417"/>
    <w:qFormat/>
    <w:uiPriority w:val="11"/>
    <w:rPr>
      <w:sz w:val="24"/>
      <w:szCs w:val="24"/>
    </w:rPr>
    <w:pPr>
      <w:spacing w:after="200" w:before="200"/>
    </w:pPr>
  </w:style>
  <w:style w:type="character" w:styleId="417" w:customStyle="1">
    <w:name w:val="Підзаголовок Знак"/>
    <w:basedOn w:val="400"/>
    <w:link w:val="416"/>
    <w:uiPriority w:val="11"/>
    <w:rPr>
      <w:sz w:val="24"/>
      <w:szCs w:val="24"/>
    </w:rPr>
  </w:style>
  <w:style w:type="paragraph" w:styleId="418">
    <w:name w:val="Quote"/>
    <w:basedOn w:val="390"/>
    <w:next w:val="390"/>
    <w:link w:val="419"/>
    <w:qFormat/>
    <w:uiPriority w:val="29"/>
    <w:rPr>
      <w:i/>
    </w:rPr>
    <w:pPr>
      <w:ind w:left="720" w:right="720"/>
    </w:pPr>
  </w:style>
  <w:style w:type="character" w:styleId="419" w:customStyle="1">
    <w:name w:val="Цитата Знак"/>
    <w:link w:val="418"/>
    <w:uiPriority w:val="29"/>
    <w:rPr>
      <w:i/>
    </w:rPr>
  </w:style>
  <w:style w:type="paragraph" w:styleId="420">
    <w:name w:val="Intense Quote"/>
    <w:basedOn w:val="390"/>
    <w:next w:val="390"/>
    <w:link w:val="42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1" w:customStyle="1">
    <w:name w:val="Насичена цитата Знак"/>
    <w:link w:val="420"/>
    <w:uiPriority w:val="30"/>
    <w:rPr>
      <w:i/>
    </w:rPr>
  </w:style>
  <w:style w:type="paragraph" w:styleId="422">
    <w:name w:val="Header"/>
    <w:basedOn w:val="390"/>
    <w:link w:val="423"/>
    <w:uiPriority w:val="99"/>
    <w:unhideWhenUsed/>
    <w:pPr>
      <w:tabs>
        <w:tab w:val="center" w:pos="7143" w:leader="none"/>
        <w:tab w:val="right" w:pos="14287" w:leader="none"/>
      </w:tabs>
    </w:pPr>
  </w:style>
  <w:style w:type="character" w:styleId="423" w:customStyle="1">
    <w:name w:val="Верхній колонтитул Знак"/>
    <w:basedOn w:val="400"/>
    <w:link w:val="422"/>
    <w:uiPriority w:val="99"/>
  </w:style>
  <w:style w:type="paragraph" w:styleId="424">
    <w:name w:val="Footer"/>
    <w:basedOn w:val="390"/>
    <w:link w:val="425"/>
    <w:uiPriority w:val="99"/>
    <w:unhideWhenUsed/>
    <w:pPr>
      <w:tabs>
        <w:tab w:val="center" w:pos="7143" w:leader="none"/>
        <w:tab w:val="right" w:pos="14287" w:leader="none"/>
      </w:tabs>
    </w:pPr>
  </w:style>
  <w:style w:type="character" w:styleId="425" w:customStyle="1">
    <w:name w:val="Нижній колонтитул Знак"/>
    <w:basedOn w:val="400"/>
    <w:link w:val="424"/>
    <w:uiPriority w:val="99"/>
  </w:style>
  <w:style w:type="table" w:styleId="426">
    <w:name w:val="Table Grid"/>
    <w:basedOn w:val="401"/>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27" w:customStyle="1">
    <w:name w:val="Table Grid Light"/>
    <w:basedOn w:val="40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28">
    <w:name w:val="Plain Table 1"/>
    <w:basedOn w:val="40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9">
    <w:name w:val="Plain Table 2"/>
    <w:basedOn w:val="401"/>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0">
    <w:name w:val="Plain Table 3"/>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1">
    <w:name w:val="Plain Table 4"/>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2">
    <w:name w:val="Plain Table 5"/>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3">
    <w:name w:val="Grid Table 1 Light"/>
    <w:basedOn w:val="401"/>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4" w:customStyle="1">
    <w:name w:val="Grid Table 1 Light - Accent 1"/>
    <w:basedOn w:val="401"/>
    <w:uiPriority w:val="99"/>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35" w:customStyle="1">
    <w:name w:val="Grid Table 1 Light - Accent 2"/>
    <w:basedOn w:val="401"/>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36" w:customStyle="1">
    <w:name w:val="Grid Table 1 Light - Accent 3"/>
    <w:basedOn w:val="401"/>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37" w:customStyle="1">
    <w:name w:val="Grid Table 1 Light - Accent 4"/>
    <w:basedOn w:val="401"/>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38" w:customStyle="1">
    <w:name w:val="Grid Table 1 Light - Accent 5"/>
    <w:basedOn w:val="401"/>
    <w:uiPriority w:val="99"/>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39" w:customStyle="1">
    <w:name w:val="Grid Table 1 Light - Accent 6"/>
    <w:basedOn w:val="401"/>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40">
    <w:name w:val="Grid Table 2"/>
    <w:basedOn w:val="40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1" w:customStyle="1">
    <w:name w:val="Grid Table 2 - Accent 1"/>
    <w:basedOn w:val="401"/>
    <w:uiPriority w:val="99"/>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42" w:customStyle="1">
    <w:name w:val="Grid Table 2 - Accent 2"/>
    <w:basedOn w:val="401"/>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43" w:customStyle="1">
    <w:name w:val="Grid Table 2 - Accent 3"/>
    <w:basedOn w:val="401"/>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44" w:customStyle="1">
    <w:name w:val="Grid Table 2 - Accent 4"/>
    <w:basedOn w:val="401"/>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45" w:customStyle="1">
    <w:name w:val="Grid Table 2 - Accent 5"/>
    <w:basedOn w:val="401"/>
    <w:uiPriority w:val="99"/>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46" w:customStyle="1">
    <w:name w:val="Grid Table 2 - Accent 6"/>
    <w:basedOn w:val="401"/>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47">
    <w:name w:val="Grid Table 3"/>
    <w:basedOn w:val="40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customStyle="1">
    <w:name w:val="Grid Table 3 - Accent 1"/>
    <w:basedOn w:val="401"/>
    <w:uiPriority w:val="99"/>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customStyle="1">
    <w:name w:val="Grid Table 3 - Accent 2"/>
    <w:basedOn w:val="401"/>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customStyle="1">
    <w:name w:val="Grid Table 3 - Accent 3"/>
    <w:basedOn w:val="401"/>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customStyle="1">
    <w:name w:val="Grid Table 3 - Accent 4"/>
    <w:basedOn w:val="401"/>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customStyle="1">
    <w:name w:val="Grid Table 3 - Accent 5"/>
    <w:basedOn w:val="401"/>
    <w:uiPriority w:val="99"/>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customStyle="1">
    <w:name w:val="Grid Table 3 - Accent 6"/>
    <w:basedOn w:val="401"/>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4"/>
    <w:basedOn w:val="401"/>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5" w:customStyle="1">
    <w:name w:val="Grid Table 4 - Accent 1"/>
    <w:basedOn w:val="401"/>
    <w:uiPriority w:val="59"/>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56" w:customStyle="1">
    <w:name w:val="Grid Table 4 - Accent 2"/>
    <w:basedOn w:val="401"/>
    <w:uiPriority w:val="5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57" w:customStyle="1">
    <w:name w:val="Grid Table 4 - Accent 3"/>
    <w:basedOn w:val="401"/>
    <w:uiPriority w:val="5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58" w:customStyle="1">
    <w:name w:val="Grid Table 4 - Accent 4"/>
    <w:basedOn w:val="401"/>
    <w:uiPriority w:val="5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59" w:customStyle="1">
    <w:name w:val="Grid Table 4 - Accent 5"/>
    <w:basedOn w:val="401"/>
    <w:uiPriority w:val="59"/>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60" w:customStyle="1">
    <w:name w:val="Grid Table 4 - Accent 6"/>
    <w:basedOn w:val="401"/>
    <w:uiPriority w:val="5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61">
    <w:name w:val="Grid Table 5 Dark"/>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2" w:customStyle="1">
    <w:name w:val="Grid Table 5 Dark- Accent 1"/>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63" w:customStyle="1">
    <w:name w:val="Grid Table 5 Dark - Accent 2"/>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64" w:customStyle="1">
    <w:name w:val="Grid Table 5 Dark - Accent 3"/>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65" w:customStyle="1">
    <w:name w:val="Grid Table 5 Dark- Accent 4"/>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66" w:customStyle="1">
    <w:name w:val="Grid Table 5 Dark - Accent 5"/>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67" w:customStyle="1">
    <w:name w:val="Grid Table 5 Dark - Accent 6"/>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68">
    <w:name w:val="Grid Table 6 Colorful"/>
    <w:basedOn w:val="401"/>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69" w:customStyle="1">
    <w:name w:val="Grid Table 6 Colorful - Accent 1"/>
    <w:basedOn w:val="401"/>
    <w:uiPriority w:val="99"/>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70" w:customStyle="1">
    <w:name w:val="Grid Table 6 Colorful - Accent 2"/>
    <w:basedOn w:val="401"/>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71" w:customStyle="1">
    <w:name w:val="Grid Table 6 Colorful - Accent 3"/>
    <w:basedOn w:val="401"/>
    <w:uiPriority w:val="99"/>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72" w:customStyle="1">
    <w:name w:val="Grid Table 6 Colorful - Accent 4"/>
    <w:basedOn w:val="401"/>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73" w:customStyle="1">
    <w:name w:val="Grid Table 6 Colorful - Accent 5"/>
    <w:basedOn w:val="401"/>
    <w:uiPriority w:val="99"/>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74" w:customStyle="1">
    <w:name w:val="Grid Table 6 Colorful - Accent 6"/>
    <w:basedOn w:val="401"/>
    <w:uiPriority w:val="99"/>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75">
    <w:name w:val="Grid Table 7 Colorful"/>
    <w:basedOn w:val="401"/>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76" w:customStyle="1">
    <w:name w:val="Grid Table 7 Colorful - Accent 1"/>
    <w:basedOn w:val="401"/>
    <w:uiPriority w:val="99"/>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77" w:customStyle="1">
    <w:name w:val="Grid Table 7 Colorful - Accent 2"/>
    <w:basedOn w:val="401"/>
    <w:uiPriority w:val="99"/>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78" w:customStyle="1">
    <w:name w:val="Grid Table 7 Colorful - Accent 3"/>
    <w:basedOn w:val="401"/>
    <w:uiPriority w:val="99"/>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79" w:customStyle="1">
    <w:name w:val="Grid Table 7 Colorful - Accent 4"/>
    <w:basedOn w:val="401"/>
    <w:uiPriority w:val="99"/>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80" w:customStyle="1">
    <w:name w:val="Grid Table 7 Colorful - Accent 5"/>
    <w:basedOn w:val="401"/>
    <w:uiPriority w:val="99"/>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81" w:customStyle="1">
    <w:name w:val="Grid Table 7 Colorful - Accent 6"/>
    <w:basedOn w:val="401"/>
    <w:uiPriority w:val="99"/>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82">
    <w:name w:val="List Table 1 Light"/>
    <w:basedOn w:val="401"/>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3" w:customStyle="1">
    <w:name w:val="List Table 1 Light - Accent 1"/>
    <w:basedOn w:val="401"/>
    <w:uiPriority w:val="99"/>
    <w:tblPr>
      <w:tblStyleRowBandSize w:val="1"/>
      <w:tblStyleColBandSize w:val="1"/>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84" w:customStyle="1">
    <w:name w:val="List Table 1 Light - Accent 2"/>
    <w:basedOn w:val="401"/>
    <w:uiPriority w:val="99"/>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85" w:customStyle="1">
    <w:name w:val="List Table 1 Light - Accent 3"/>
    <w:basedOn w:val="401"/>
    <w:uiPriority w:val="99"/>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86" w:customStyle="1">
    <w:name w:val="List Table 1 Light - Accent 4"/>
    <w:basedOn w:val="401"/>
    <w:uiPriority w:val="99"/>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87" w:customStyle="1">
    <w:name w:val="List Table 1 Light - Accent 5"/>
    <w:basedOn w:val="401"/>
    <w:uiPriority w:val="99"/>
    <w:tblPr>
      <w:tblStyleRowBandSize w:val="1"/>
      <w:tblStyleColBandSize w:val="1"/>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88" w:customStyle="1">
    <w:name w:val="List Table 1 Light - Accent 6"/>
    <w:basedOn w:val="401"/>
    <w:uiPriority w:val="99"/>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89">
    <w:name w:val="List Table 2"/>
    <w:basedOn w:val="401"/>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0" w:customStyle="1">
    <w:name w:val="List Table 2 - Accent 1"/>
    <w:basedOn w:val="401"/>
    <w:uiPriority w:val="99"/>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91" w:customStyle="1">
    <w:name w:val="List Table 2 - Accent 2"/>
    <w:basedOn w:val="401"/>
    <w:uiPriority w:val="99"/>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492" w:customStyle="1">
    <w:name w:val="List Table 2 - Accent 3"/>
    <w:basedOn w:val="401"/>
    <w:uiPriority w:val="99"/>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493" w:customStyle="1">
    <w:name w:val="List Table 2 - Accent 4"/>
    <w:basedOn w:val="401"/>
    <w:uiPriority w:val="99"/>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494" w:customStyle="1">
    <w:name w:val="List Table 2 - Accent 5"/>
    <w:basedOn w:val="401"/>
    <w:uiPriority w:val="99"/>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495" w:customStyle="1">
    <w:name w:val="List Table 2 - Accent 6"/>
    <w:basedOn w:val="401"/>
    <w:uiPriority w:val="99"/>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496">
    <w:name w:val="List Table 3"/>
    <w:basedOn w:val="40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7" w:customStyle="1">
    <w:name w:val="List Table 3 - Accent 1"/>
    <w:basedOn w:val="401"/>
    <w:uiPriority w:val="99"/>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498" w:customStyle="1">
    <w:name w:val="List Table 3 - Accent 2"/>
    <w:basedOn w:val="401"/>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499" w:customStyle="1">
    <w:name w:val="List Table 3 - Accent 3"/>
    <w:basedOn w:val="401"/>
    <w:uiPriority w:val="99"/>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00" w:customStyle="1">
    <w:name w:val="List Table 3 - Accent 4"/>
    <w:basedOn w:val="401"/>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01" w:customStyle="1">
    <w:name w:val="List Table 3 - Accent 5"/>
    <w:basedOn w:val="401"/>
    <w:uiPriority w:val="99"/>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02" w:customStyle="1">
    <w:name w:val="List Table 3 - Accent 6"/>
    <w:basedOn w:val="401"/>
    <w:uiPriority w:val="99"/>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03">
    <w:name w:val="List Table 4"/>
    <w:basedOn w:val="40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4" w:customStyle="1">
    <w:name w:val="List Table 4 - Accent 1"/>
    <w:basedOn w:val="401"/>
    <w:uiPriority w:val="99"/>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5" w:customStyle="1">
    <w:name w:val="List Table 4 - Accent 2"/>
    <w:basedOn w:val="401"/>
    <w:uiPriority w:val="9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06" w:customStyle="1">
    <w:name w:val="List Table 4 - Accent 3"/>
    <w:basedOn w:val="401"/>
    <w:uiPriority w:val="9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07" w:customStyle="1">
    <w:name w:val="List Table 4 - Accent 4"/>
    <w:basedOn w:val="401"/>
    <w:uiPriority w:val="9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08" w:customStyle="1">
    <w:name w:val="List Table 4 - Accent 5"/>
    <w:basedOn w:val="401"/>
    <w:uiPriority w:val="99"/>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09" w:customStyle="1">
    <w:name w:val="List Table 4 - Accent 6"/>
    <w:basedOn w:val="401"/>
    <w:uiPriority w:val="9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10">
    <w:name w:val="List Table 5 Dark"/>
    <w:basedOn w:val="401"/>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1" w:customStyle="1">
    <w:name w:val="List Table 5 Dark - Accent 1"/>
    <w:basedOn w:val="401"/>
    <w:uiPriority w:val="99"/>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12" w:customStyle="1">
    <w:name w:val="List Table 5 Dark - Accent 2"/>
    <w:basedOn w:val="401"/>
    <w:uiPriority w:val="99"/>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13" w:customStyle="1">
    <w:name w:val="List Table 5 Dark - Accent 3"/>
    <w:basedOn w:val="401"/>
    <w:uiPriority w:val="99"/>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14" w:customStyle="1">
    <w:name w:val="List Table 5 Dark - Accent 4"/>
    <w:basedOn w:val="401"/>
    <w:uiPriority w:val="99"/>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15" w:customStyle="1">
    <w:name w:val="List Table 5 Dark - Accent 5"/>
    <w:basedOn w:val="401"/>
    <w:uiPriority w:val="99"/>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16" w:customStyle="1">
    <w:name w:val="List Table 5 Dark - Accent 6"/>
    <w:basedOn w:val="401"/>
    <w:uiPriority w:val="99"/>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17">
    <w:name w:val="List Table 6 Colorful"/>
    <w:basedOn w:val="401"/>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18" w:customStyle="1">
    <w:name w:val="List Table 6 Colorful - Accent 1"/>
    <w:basedOn w:val="401"/>
    <w:uiPriority w:val="99"/>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19" w:customStyle="1">
    <w:name w:val="List Table 6 Colorful - Accent 2"/>
    <w:basedOn w:val="401"/>
    <w:uiPriority w:val="99"/>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20" w:customStyle="1">
    <w:name w:val="List Table 6 Colorful - Accent 3"/>
    <w:basedOn w:val="401"/>
    <w:uiPriority w:val="99"/>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21" w:customStyle="1">
    <w:name w:val="List Table 6 Colorful - Accent 4"/>
    <w:basedOn w:val="401"/>
    <w:uiPriority w:val="99"/>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22" w:customStyle="1">
    <w:name w:val="List Table 6 Colorful - Accent 5"/>
    <w:basedOn w:val="401"/>
    <w:uiPriority w:val="99"/>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23" w:customStyle="1">
    <w:name w:val="List Table 6 Colorful - Accent 6"/>
    <w:basedOn w:val="401"/>
    <w:uiPriority w:val="99"/>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24">
    <w:name w:val="List Table 7 Colorful"/>
    <w:basedOn w:val="401"/>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5" w:customStyle="1">
    <w:name w:val="List Table 7 Colorful - Accent 1"/>
    <w:basedOn w:val="401"/>
    <w:uiPriority w:val="99"/>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26" w:customStyle="1">
    <w:name w:val="List Table 7 Colorful - Accent 2"/>
    <w:basedOn w:val="401"/>
    <w:uiPriority w:val="99"/>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27" w:customStyle="1">
    <w:name w:val="List Table 7 Colorful - Accent 3"/>
    <w:basedOn w:val="401"/>
    <w:uiPriority w:val="99"/>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28" w:customStyle="1">
    <w:name w:val="List Table 7 Colorful - Accent 4"/>
    <w:basedOn w:val="401"/>
    <w:uiPriority w:val="99"/>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29" w:customStyle="1">
    <w:name w:val="List Table 7 Colorful - Accent 5"/>
    <w:basedOn w:val="401"/>
    <w:uiPriority w:val="99"/>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30" w:customStyle="1">
    <w:name w:val="List Table 7 Colorful - Accent 6"/>
    <w:basedOn w:val="401"/>
    <w:uiPriority w:val="99"/>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31" w:customStyle="1">
    <w:name w:val="Lined - Accent"/>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2" w:customStyle="1">
    <w:name w:val="Lined - Accent 1"/>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33" w:customStyle="1">
    <w:name w:val="Lined - Accent 2"/>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34" w:customStyle="1">
    <w:name w:val="Lined - Accent 3"/>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35" w:customStyle="1">
    <w:name w:val="Lined - Accent 4"/>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36" w:customStyle="1">
    <w:name w:val="Lined - Accent 5"/>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37" w:customStyle="1">
    <w:name w:val="Lined - Accent 6"/>
    <w:basedOn w:val="401"/>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38" w:customStyle="1">
    <w:name w:val="Bordered &amp; Lined - Accent"/>
    <w:basedOn w:val="401"/>
    <w:uiPriority w:val="99"/>
    <w:rPr>
      <w:color w:val="40404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9" w:customStyle="1">
    <w:name w:val="Bordered &amp; Lined - Accent 1"/>
    <w:basedOn w:val="401"/>
    <w:uiPriority w:val="99"/>
    <w:rPr>
      <w:color w:val="404040"/>
      <w:szCs w:val="20"/>
    </w:r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0" w:customStyle="1">
    <w:name w:val="Bordered &amp; Lined - Accent 2"/>
    <w:basedOn w:val="401"/>
    <w:uiPriority w:val="99"/>
    <w:rPr>
      <w:color w:val="404040"/>
      <w:szCs w:val="20"/>
    </w:r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1" w:customStyle="1">
    <w:name w:val="Bordered &amp; Lined - Accent 3"/>
    <w:basedOn w:val="401"/>
    <w:uiPriority w:val="99"/>
    <w:rPr>
      <w:color w:val="404040"/>
      <w:szCs w:val="20"/>
    </w:r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2" w:customStyle="1">
    <w:name w:val="Bordered &amp; Lined - Accent 4"/>
    <w:basedOn w:val="401"/>
    <w:uiPriority w:val="99"/>
    <w:rPr>
      <w:color w:val="404040"/>
      <w:szCs w:val="20"/>
    </w:r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3" w:customStyle="1">
    <w:name w:val="Bordered &amp; Lined - Accent 5"/>
    <w:basedOn w:val="401"/>
    <w:uiPriority w:val="99"/>
    <w:rPr>
      <w:color w:val="404040"/>
      <w:szCs w:val="20"/>
    </w:r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4" w:customStyle="1">
    <w:name w:val="Bordered &amp; Lined - Accent 6"/>
    <w:basedOn w:val="401"/>
    <w:uiPriority w:val="99"/>
    <w:rPr>
      <w:color w:val="404040"/>
      <w:szCs w:val="20"/>
    </w:r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5" w:customStyle="1">
    <w:name w:val="Bordered"/>
    <w:basedOn w:val="401"/>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6" w:customStyle="1">
    <w:name w:val="Bordered - Accent 1"/>
    <w:basedOn w:val="401"/>
    <w:uiPriority w:val="99"/>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47" w:customStyle="1">
    <w:name w:val="Bordered - Accent 2"/>
    <w:basedOn w:val="401"/>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48" w:customStyle="1">
    <w:name w:val="Bordered - Accent 3"/>
    <w:basedOn w:val="401"/>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49" w:customStyle="1">
    <w:name w:val="Bordered - Accent 4"/>
    <w:basedOn w:val="401"/>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50" w:customStyle="1">
    <w:name w:val="Bordered - Accent 5"/>
    <w:basedOn w:val="401"/>
    <w:uiPriority w:val="99"/>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51" w:customStyle="1">
    <w:name w:val="Bordered - Accent 6"/>
    <w:basedOn w:val="401"/>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52">
    <w:name w:val="Hyperlink"/>
    <w:uiPriority w:val="99"/>
    <w:unhideWhenUsed/>
    <w:rPr>
      <w:color w:val="0563C1" w:themeColor="hyperlink"/>
      <w:u w:val="single"/>
    </w:rPr>
  </w:style>
  <w:style w:type="paragraph" w:styleId="553">
    <w:name w:val="footnote text"/>
    <w:basedOn w:val="390"/>
    <w:link w:val="554"/>
    <w:uiPriority w:val="99"/>
    <w:semiHidden/>
    <w:unhideWhenUsed/>
    <w:rPr>
      <w:sz w:val="18"/>
    </w:rPr>
    <w:pPr>
      <w:spacing w:after="40"/>
    </w:pPr>
  </w:style>
  <w:style w:type="character" w:styleId="554" w:customStyle="1">
    <w:name w:val="Текст виноски Знак"/>
    <w:link w:val="553"/>
    <w:uiPriority w:val="99"/>
    <w:rPr>
      <w:sz w:val="18"/>
    </w:rPr>
  </w:style>
  <w:style w:type="character" w:styleId="555">
    <w:name w:val="footnote reference"/>
    <w:basedOn w:val="400"/>
    <w:uiPriority w:val="99"/>
    <w:unhideWhenUsed/>
    <w:rPr>
      <w:vertAlign w:val="superscript"/>
    </w:rPr>
  </w:style>
  <w:style w:type="paragraph" w:styleId="556">
    <w:name w:val="toc 1"/>
    <w:basedOn w:val="390"/>
    <w:next w:val="390"/>
    <w:uiPriority w:val="39"/>
    <w:unhideWhenUsed/>
    <w:pPr>
      <w:spacing w:after="57"/>
    </w:pPr>
  </w:style>
  <w:style w:type="paragraph" w:styleId="557">
    <w:name w:val="toc 2"/>
    <w:basedOn w:val="390"/>
    <w:next w:val="390"/>
    <w:uiPriority w:val="39"/>
    <w:unhideWhenUsed/>
    <w:pPr>
      <w:ind w:left="283"/>
      <w:spacing w:after="57"/>
    </w:pPr>
  </w:style>
  <w:style w:type="paragraph" w:styleId="558">
    <w:name w:val="toc 3"/>
    <w:basedOn w:val="390"/>
    <w:next w:val="390"/>
    <w:uiPriority w:val="39"/>
    <w:unhideWhenUsed/>
    <w:pPr>
      <w:ind w:left="567"/>
      <w:spacing w:after="57"/>
    </w:pPr>
  </w:style>
  <w:style w:type="paragraph" w:styleId="559">
    <w:name w:val="toc 4"/>
    <w:basedOn w:val="390"/>
    <w:next w:val="390"/>
    <w:uiPriority w:val="39"/>
    <w:unhideWhenUsed/>
    <w:pPr>
      <w:ind w:left="850"/>
      <w:spacing w:after="57"/>
    </w:pPr>
  </w:style>
  <w:style w:type="paragraph" w:styleId="560">
    <w:name w:val="toc 5"/>
    <w:basedOn w:val="390"/>
    <w:next w:val="390"/>
    <w:uiPriority w:val="39"/>
    <w:unhideWhenUsed/>
    <w:pPr>
      <w:ind w:left="1134"/>
      <w:spacing w:after="57"/>
    </w:pPr>
  </w:style>
  <w:style w:type="paragraph" w:styleId="561">
    <w:name w:val="toc 6"/>
    <w:basedOn w:val="390"/>
    <w:next w:val="390"/>
    <w:uiPriority w:val="39"/>
    <w:unhideWhenUsed/>
    <w:pPr>
      <w:ind w:left="1417"/>
      <w:spacing w:after="57"/>
    </w:pPr>
  </w:style>
  <w:style w:type="paragraph" w:styleId="562">
    <w:name w:val="toc 7"/>
    <w:basedOn w:val="390"/>
    <w:next w:val="390"/>
    <w:uiPriority w:val="39"/>
    <w:unhideWhenUsed/>
    <w:pPr>
      <w:ind w:left="1701"/>
      <w:spacing w:after="57"/>
    </w:pPr>
  </w:style>
  <w:style w:type="paragraph" w:styleId="563">
    <w:name w:val="toc 8"/>
    <w:basedOn w:val="390"/>
    <w:next w:val="390"/>
    <w:uiPriority w:val="39"/>
    <w:unhideWhenUsed/>
    <w:pPr>
      <w:ind w:left="1984"/>
      <w:spacing w:after="57"/>
    </w:pPr>
  </w:style>
  <w:style w:type="paragraph" w:styleId="564">
    <w:name w:val="toc 9"/>
    <w:basedOn w:val="390"/>
    <w:next w:val="390"/>
    <w:uiPriority w:val="39"/>
    <w:unhideWhenUsed/>
    <w:pPr>
      <w:ind w:left="2268"/>
      <w:spacing w:after="57"/>
    </w:pPr>
  </w:style>
  <w:style w:type="paragraph" w:styleId="565">
    <w:name w:val="TOC Heading"/>
    <w:uiPriority w:val="39"/>
    <w:unhideWhenUsed/>
  </w:style>
  <w:style w:type="character" w:styleId="566" w:customStyle="1">
    <w:name w:val="WW8Num2z0"/>
    <w:rPr>
      <w:rFonts w:ascii="Symbol" w:hAnsi="Symbol" w:cs="OpenSymbol"/>
    </w:rPr>
  </w:style>
  <w:style w:type="character" w:styleId="567" w:customStyle="1">
    <w:name w:val="WW8Num2z1"/>
    <w:rPr>
      <w:rFonts w:ascii="OpenSymbol" w:hAnsi="OpenSymbol" w:cs="OpenSymbol"/>
    </w:rPr>
  </w:style>
  <w:style w:type="character" w:styleId="568" w:customStyle="1">
    <w:name w:val="Основной шрифт абзаца2"/>
  </w:style>
  <w:style w:type="character" w:styleId="569" w:customStyle="1">
    <w:name w:val="Absatz-Standardschriftart"/>
  </w:style>
  <w:style w:type="character" w:styleId="570" w:customStyle="1">
    <w:name w:val="WW-Absatz-Standardschriftart"/>
  </w:style>
  <w:style w:type="character" w:styleId="571" w:customStyle="1">
    <w:name w:val="WW8Num3z0"/>
    <w:rPr>
      <w:rFonts w:ascii="Symbol" w:hAnsi="Symbol" w:cs="OpenSymbol"/>
    </w:rPr>
  </w:style>
  <w:style w:type="character" w:styleId="572" w:customStyle="1">
    <w:name w:val="WW8Num3z1"/>
    <w:rPr>
      <w:rFonts w:ascii="OpenSymbol" w:hAnsi="OpenSymbol" w:cs="OpenSymbol"/>
    </w:rPr>
  </w:style>
  <w:style w:type="character" w:styleId="573" w:customStyle="1">
    <w:name w:val="WW-Absatz-Standardschriftart1"/>
  </w:style>
  <w:style w:type="character" w:styleId="574" w:customStyle="1">
    <w:name w:val="WW-Absatz-Standardschriftart11"/>
  </w:style>
  <w:style w:type="character" w:styleId="575" w:customStyle="1">
    <w:name w:val="WW-Absatz-Standardschriftart111"/>
  </w:style>
  <w:style w:type="character" w:styleId="576" w:customStyle="1">
    <w:name w:val="WW-Absatz-Standardschriftart1111"/>
  </w:style>
  <w:style w:type="character" w:styleId="577" w:customStyle="1">
    <w:name w:val="WW-Absatz-Standardschriftart11111"/>
  </w:style>
  <w:style w:type="character" w:styleId="578" w:customStyle="1">
    <w:name w:val="WW-Absatz-Standardschriftart111111"/>
  </w:style>
  <w:style w:type="character" w:styleId="579" w:customStyle="1">
    <w:name w:val="WW-Absatz-Standardschriftart1111111"/>
  </w:style>
  <w:style w:type="character" w:styleId="580" w:customStyle="1">
    <w:name w:val="WW-Absatz-Standardschriftart11111111"/>
  </w:style>
  <w:style w:type="character" w:styleId="581" w:customStyle="1">
    <w:name w:val="WW-Absatz-Standardschriftart111111111"/>
  </w:style>
  <w:style w:type="character" w:styleId="582" w:customStyle="1">
    <w:name w:val="Основной шрифт абзаца1"/>
  </w:style>
  <w:style w:type="character" w:styleId="583" w:customStyle="1">
    <w:name w:val="Знак Знак"/>
    <w:rPr>
      <w:b/>
      <w:sz w:val="32"/>
      <w:lang w:val="uk-UA" w:bidi="ar-SA" w:eastAsia="ar-SA"/>
    </w:rPr>
  </w:style>
  <w:style w:type="character" w:styleId="584" w:customStyle="1">
    <w:name w:val="Маркери списку"/>
    <w:rPr>
      <w:rFonts w:ascii="OpenSymbol" w:hAnsi="OpenSymbol" w:cs="OpenSymbol" w:eastAsia="OpenSymbol"/>
    </w:rPr>
  </w:style>
  <w:style w:type="paragraph" w:styleId="585" w:customStyle="1">
    <w:name w:val="Заголовок"/>
    <w:basedOn w:val="390"/>
    <w:next w:val="586"/>
    <w:rPr>
      <w:rFonts w:ascii="Arial" w:hAnsi="Arial" w:cs="Lohit Hindi" w:eastAsia="Droid Sans"/>
      <w:sz w:val="28"/>
      <w:szCs w:val="28"/>
    </w:rPr>
    <w:pPr>
      <w:keepNext/>
      <w:spacing w:after="120" w:before="240"/>
    </w:pPr>
  </w:style>
  <w:style w:type="paragraph" w:styleId="586">
    <w:name w:val="Body Text"/>
    <w:basedOn w:val="390"/>
    <w:pPr>
      <w:spacing w:after="120"/>
    </w:pPr>
  </w:style>
  <w:style w:type="paragraph" w:styleId="587">
    <w:name w:val="List"/>
    <w:basedOn w:val="586"/>
    <w:rPr>
      <w:rFonts w:cs="Lohit Hindi"/>
    </w:rPr>
  </w:style>
  <w:style w:type="paragraph" w:styleId="588" w:customStyle="1">
    <w:name w:val="Название2"/>
    <w:basedOn w:val="390"/>
    <w:rPr>
      <w:rFonts w:cs="Mangal"/>
      <w:i/>
      <w:iCs/>
      <w:sz w:val="24"/>
      <w:szCs w:val="24"/>
    </w:rPr>
    <w:pPr>
      <w:spacing w:after="120" w:before="120"/>
    </w:pPr>
  </w:style>
  <w:style w:type="paragraph" w:styleId="589" w:customStyle="1">
    <w:name w:val="Указатель2"/>
    <w:basedOn w:val="390"/>
    <w:rPr>
      <w:rFonts w:cs="Mangal"/>
    </w:rPr>
  </w:style>
  <w:style w:type="paragraph" w:styleId="590" w:customStyle="1">
    <w:name w:val="Название1"/>
    <w:basedOn w:val="390"/>
    <w:rPr>
      <w:rFonts w:cs="Mangal"/>
      <w:i/>
      <w:iCs/>
      <w:sz w:val="24"/>
      <w:szCs w:val="24"/>
    </w:rPr>
    <w:pPr>
      <w:spacing w:after="120" w:before="120"/>
    </w:pPr>
  </w:style>
  <w:style w:type="paragraph" w:styleId="591" w:customStyle="1">
    <w:name w:val="Указатель1"/>
    <w:basedOn w:val="390"/>
    <w:rPr>
      <w:rFonts w:cs="Mangal"/>
    </w:rPr>
  </w:style>
  <w:style w:type="paragraph" w:styleId="592" w:customStyle="1">
    <w:name w:val="Розділ"/>
    <w:basedOn w:val="390"/>
    <w:rPr>
      <w:rFonts w:cs="Lohit Hindi"/>
      <w:i/>
      <w:iCs/>
      <w:sz w:val="24"/>
      <w:szCs w:val="24"/>
    </w:rPr>
    <w:pPr>
      <w:spacing w:after="120" w:before="120"/>
    </w:pPr>
  </w:style>
  <w:style w:type="paragraph" w:styleId="593" w:customStyle="1">
    <w:name w:val="Покажчик"/>
    <w:basedOn w:val="390"/>
    <w:rPr>
      <w:rFonts w:cs="Lohit Hindi"/>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Usher</dc:creator>
  <cp:keywords/>
  <cp:lastModifiedBy>ПРИМАКОВ Геннадій Анатолійович</cp:lastModifiedBy>
  <cp:revision>3</cp:revision>
  <dcterms:created xsi:type="dcterms:W3CDTF">2020-07-13T10:52:00Z</dcterms:created>
  <dcterms:modified xsi:type="dcterms:W3CDTF">2020-07-13T16:18:38Z</dcterms:modified>
</cp:coreProperties>
</file>