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8014" cy="617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8013" cy="617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3pt;height:48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</w:t>
      </w:r>
      <w:r>
        <w:rPr>
          <w:rFonts w:ascii="Times New Roman" w:hAnsi="Times New Roman"/>
          <w:b/>
          <w:sz w:val="28"/>
          <w:szCs w:val="28"/>
        </w:rPr>
        <w:t xml:space="preserve">А  МІСЬКА   РАДА</w:t>
      </w:r>
      <w:r>
        <w:rPr>
          <w:sz w:val="28"/>
        </w:rPr>
      </w:r>
    </w:p>
    <w:p>
      <w:pPr>
        <w:pStyle w:val="561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Менського</w:t>
      </w:r>
      <w:r>
        <w:rPr>
          <w:rFonts w:ascii="Times New Roman" w:hAnsi="Times New Roman" w:eastAsia="Calibri"/>
          <w:sz w:val="28"/>
          <w:szCs w:val="28"/>
        </w:rPr>
        <w:t xml:space="preserve"> району </w:t>
      </w:r>
      <w:r>
        <w:rPr>
          <w:rFonts w:ascii="Times New Roman" w:hAnsi="Times New Roman" w:eastAsia="Calibri"/>
          <w:sz w:val="28"/>
          <w:szCs w:val="28"/>
        </w:rPr>
        <w:t xml:space="preserve">Чернігівської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області</w:t>
      </w:r>
      <w:r>
        <w:rPr>
          <w:sz w:val="28"/>
        </w:rPr>
      </w:r>
    </w:p>
    <w:p>
      <w:pPr>
        <w:pStyle w:val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sz w:val="28"/>
          <w:szCs w:val="28"/>
          <w:lang w:val="uk-UA"/>
        </w:rPr>
        <w:t xml:space="preserve">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sz w:val="28"/>
        </w:rPr>
      </w:r>
    </w:p>
    <w:p>
      <w:pPr>
        <w:pStyle w:val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 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300</w:t>
      </w:r>
      <w:r>
        <w:rPr>
          <w:sz w:val="28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дозволів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ділянок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  <w:r>
        <w:rPr>
          <w:rFonts w:ascii="Times New Roman" w:hAnsi="Times New Roman"/>
          <w:b/>
          <w:sz w:val="28"/>
          <w:szCs w:val="28"/>
          <w:lang w:val="uk-UA"/>
        </w:rPr>
        <w:t xml:space="preserve">у межах та за межами </w:t>
      </w:r>
      <w:r/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населеного пункту </w:t>
      </w:r>
      <w:r/>
      <w:r>
        <w:rPr>
          <w:rFonts w:ascii="Times New Roman" w:hAnsi="Times New Roman"/>
          <w:b/>
          <w:sz w:val="28"/>
          <w:szCs w:val="28"/>
          <w:lang w:val="uk-UA"/>
        </w:rPr>
        <w:t xml:space="preserve">(городи)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Руденко А.П., Радченко О.Г., </w:t>
      </w:r>
      <w:r>
        <w:rPr>
          <w:rFonts w:ascii="Times New Roman" w:hAnsi="Times New Roman"/>
          <w:sz w:val="28"/>
          <w:szCs w:val="28"/>
          <w:lang w:val="uk-UA"/>
        </w:rPr>
        <w:t xml:space="preserve">Буланець</w:t>
      </w:r>
      <w:r>
        <w:rPr>
          <w:rFonts w:ascii="Times New Roman" w:hAnsi="Times New Roman"/>
          <w:sz w:val="28"/>
          <w:szCs w:val="28"/>
          <w:lang w:val="uk-UA"/>
        </w:rPr>
        <w:t xml:space="preserve"> Є.П., </w:t>
      </w:r>
      <w:r>
        <w:rPr>
          <w:rFonts w:ascii="Times New Roman" w:hAnsi="Times New Roman"/>
          <w:sz w:val="28"/>
          <w:szCs w:val="28"/>
          <w:lang w:val="uk-UA"/>
        </w:rPr>
        <w:t xml:space="preserve">Завгородньої</w:t>
      </w:r>
      <w:r>
        <w:rPr>
          <w:rFonts w:ascii="Times New Roman" w:hAnsi="Times New Roman"/>
          <w:sz w:val="28"/>
          <w:szCs w:val="28"/>
          <w:lang w:val="uk-UA"/>
        </w:rPr>
        <w:t xml:space="preserve"> Л.Б., Крутько О.А.,Наливайко Л.В.,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Любочкіної</w:t>
      </w:r>
      <w:r>
        <w:rPr>
          <w:rFonts w:ascii="Times New Roman" w:hAnsi="Times New Roman"/>
          <w:sz w:val="28"/>
          <w:szCs w:val="28"/>
          <w:lang w:val="uk-UA"/>
        </w:rPr>
        <w:t xml:space="preserve"> В.О.,</w:t>
      </w:r>
      <w:r>
        <w:rPr>
          <w:rFonts w:ascii="Times New Roman" w:hAnsi="Times New Roman"/>
          <w:sz w:val="28"/>
          <w:szCs w:val="28"/>
          <w:lang w:val="uk-UA"/>
        </w:rPr>
        <w:t xml:space="preserve"> Нагорної Г.Ф., </w:t>
      </w:r>
      <w:r>
        <w:rPr>
          <w:rFonts w:ascii="Times New Roman" w:hAnsi="Times New Roman"/>
          <w:sz w:val="28"/>
          <w:szCs w:val="28"/>
          <w:lang w:val="uk-UA"/>
        </w:rPr>
        <w:t xml:space="preserve">Балюти</w:t>
      </w:r>
      <w:r>
        <w:rPr>
          <w:rFonts w:ascii="Times New Roman" w:hAnsi="Times New Roman"/>
          <w:sz w:val="28"/>
          <w:szCs w:val="28"/>
          <w:lang w:val="uk-UA"/>
        </w:rPr>
        <w:t xml:space="preserve"> Н.Ю.,</w:t>
      </w:r>
      <w:r>
        <w:rPr>
          <w:rFonts w:ascii="Times New Roman" w:hAnsi="Times New Roman"/>
          <w:sz w:val="28"/>
          <w:szCs w:val="28"/>
          <w:lang w:val="uk-UA"/>
        </w:rPr>
        <w:t xml:space="preserve"> Шкір В.Ф.,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 дозволів на виготовлення проектів землеустрою щодо відведення земельних ділянок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 для ведення особистого селянського господарства враховуючи подані документи,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pStyle w:val="566"/>
        <w:numPr>
          <w:ilvl w:val="0"/>
          <w:numId w:val="1"/>
        </w:numPr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дозволи на розроблення проектів землеустрою щодо відведення земельних ділянок по наданню у 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</w:t>
      </w:r>
      <w:r>
        <w:rPr>
          <w:rFonts w:ascii="Times New Roman" w:hAnsi="Times New Roman"/>
          <w:sz w:val="28"/>
          <w:szCs w:val="28"/>
        </w:rPr>
        <w:t xml:space="preserve">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Руденко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Ана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толію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Пе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тровичу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Максаки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на </w:t>
      </w:r>
      <w:r>
        <w:rPr>
          <w:rFonts w:ascii="Times New Roman" w:hAnsi="Times New Roman"/>
          <w:color w:val="auto"/>
          <w:sz w:val="28"/>
          <w:szCs w:val="28"/>
        </w:rPr>
        <w:t xml:space="preserve">земельній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ділянці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0,17 </w:t>
      </w:r>
      <w:r>
        <w:rPr>
          <w:rFonts w:ascii="Times New Roman" w:hAnsi="Times New Roman"/>
          <w:color w:val="auto"/>
          <w:sz w:val="28"/>
          <w:szCs w:val="28"/>
        </w:rPr>
        <w:t xml:space="preserve">га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;</w:t>
      </w:r>
      <w:r>
        <w:rPr>
          <w:color w:val="auto"/>
        </w:rPr>
      </w:r>
      <w:r/>
    </w:p>
    <w:p>
      <w:pPr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Радче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нко Оксан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і Григорівні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</w:rPr>
        <w:t xml:space="preserve"> на </w:t>
      </w:r>
      <w:r>
        <w:rPr>
          <w:rFonts w:ascii="Times New Roman" w:hAnsi="Times New Roman"/>
          <w:color w:val="auto"/>
          <w:sz w:val="28"/>
          <w:szCs w:val="28"/>
        </w:rPr>
        <w:t xml:space="preserve">земельній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ділянці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1,00</w:t>
      </w:r>
      <w:r>
        <w:rPr>
          <w:rFonts w:ascii="Times New Roman" w:hAnsi="Times New Roman"/>
          <w:color w:val="auto"/>
          <w:sz w:val="28"/>
          <w:szCs w:val="28"/>
        </w:rPr>
        <w:t xml:space="preserve"> га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;</w:t>
      </w:r>
      <w:r>
        <w:rPr>
          <w:color w:val="auto"/>
        </w:rPr>
      </w:r>
      <w:r/>
    </w:p>
    <w:p>
      <w:pPr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Буланец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ь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Євдокії П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етрівні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смт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0,18 га;</w:t>
      </w:r>
      <w:r>
        <w:rPr>
          <w:color w:val="auto"/>
        </w:rPr>
      </w:r>
      <w:r/>
    </w:p>
    <w:p>
      <w:pPr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Завг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ородній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Лю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дмилі Борисівні 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color w:val="auto"/>
          <w:sz w:val="28"/>
          <w:szCs w:val="28"/>
        </w:rPr>
        <w:t xml:space="preserve"> на </w:t>
      </w:r>
      <w:r>
        <w:rPr>
          <w:rFonts w:ascii="Times New Roman" w:hAnsi="Times New Roman"/>
          <w:color w:val="auto"/>
          <w:sz w:val="28"/>
          <w:szCs w:val="28"/>
        </w:rPr>
        <w:t xml:space="preserve">земельній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ділянці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0,39</w:t>
      </w:r>
      <w:r>
        <w:rPr>
          <w:rFonts w:ascii="Times New Roman" w:hAnsi="Times New Roman"/>
          <w:color w:val="auto"/>
          <w:sz w:val="28"/>
          <w:szCs w:val="28"/>
        </w:rPr>
        <w:t xml:space="preserve"> га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;</w:t>
      </w:r>
      <w:r>
        <w:rPr>
          <w:color w:val="auto"/>
        </w:rPr>
      </w:r>
      <w:r/>
    </w:p>
    <w:p>
      <w:pPr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Кр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утько Ол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ьзі Анатоліївні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1,50 га;</w:t>
      </w:r>
      <w:r>
        <w:rPr>
          <w:color w:val="auto"/>
        </w:rPr>
      </w:r>
      <w:r/>
    </w:p>
    <w:p>
      <w:pPr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Нал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ивайко Людмилі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Василівні 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color w:val="auto"/>
          <w:sz w:val="28"/>
          <w:szCs w:val="28"/>
        </w:rPr>
        <w:t xml:space="preserve"> на </w:t>
      </w:r>
      <w:r>
        <w:rPr>
          <w:rFonts w:ascii="Times New Roman" w:hAnsi="Times New Roman"/>
          <w:color w:val="auto"/>
          <w:sz w:val="28"/>
          <w:szCs w:val="28"/>
        </w:rPr>
        <w:t xml:space="preserve">земельній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ділянці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площею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1,20</w:t>
      </w:r>
      <w:r>
        <w:rPr>
          <w:rFonts w:ascii="Times New Roman" w:hAnsi="Times New Roman"/>
          <w:color w:val="auto"/>
          <w:sz w:val="28"/>
          <w:szCs w:val="28"/>
        </w:rPr>
        <w:t xml:space="preserve"> га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;</w:t>
      </w:r>
      <w:r>
        <w:rPr>
          <w:color w:val="auto"/>
        </w:rPr>
      </w:r>
      <w:r/>
    </w:p>
    <w:p>
      <w:pPr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Л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бочкіній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алентині Олексіївні 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2,00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, кадастровий № 7423088000:02:000:0838;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Наг</w:t>
      </w:r>
      <w:r>
        <w:rPr>
          <w:rFonts w:ascii="Times New Roman" w:hAnsi="Times New Roman"/>
          <w:sz w:val="28"/>
          <w:szCs w:val="28"/>
          <w:lang w:val="uk-UA"/>
        </w:rPr>
        <w:t xml:space="preserve">орній Галині Фед</w:t>
      </w:r>
      <w:r>
        <w:rPr>
          <w:rFonts w:ascii="Times New Roman" w:hAnsi="Times New Roman"/>
          <w:sz w:val="28"/>
          <w:szCs w:val="28"/>
          <w:lang w:val="uk-UA"/>
        </w:rPr>
        <w:t xml:space="preserve">орівні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0,25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Б</w:t>
      </w:r>
      <w:r>
        <w:rPr>
          <w:rFonts w:ascii="Times New Roman" w:hAnsi="Times New Roman"/>
          <w:sz w:val="28"/>
          <w:szCs w:val="28"/>
          <w:lang w:val="uk-UA"/>
        </w:rPr>
        <w:t xml:space="preserve">алюті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 xml:space="preserve">аталії Юріївні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1,25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Шкі</w:t>
      </w:r>
      <w:r>
        <w:rPr>
          <w:rFonts w:ascii="Times New Roman" w:hAnsi="Times New Roman"/>
          <w:sz w:val="28"/>
          <w:szCs w:val="28"/>
          <w:lang w:val="uk-UA"/>
        </w:rPr>
        <w:t xml:space="preserve">р Вікто</w:t>
      </w:r>
      <w:r>
        <w:rPr>
          <w:rFonts w:ascii="Times New Roman" w:hAnsi="Times New Roman"/>
          <w:sz w:val="28"/>
          <w:szCs w:val="28"/>
          <w:lang w:val="uk-UA"/>
        </w:rPr>
        <w:t xml:space="preserve">ру Федоровичу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овно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1,00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;</w:t>
      </w:r>
      <w:r>
        <w:rPr>
          <w:color w:val="auto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66"/>
        <w:numPr>
          <w:ilvl w:val="0"/>
          <w:numId w:val="1"/>
        </w:numPr>
        <w:ind w:left="0" w:righ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</w:t>
      </w:r>
      <w:r>
        <w:rPr>
          <w:rFonts w:ascii="Times New Roman" w:hAnsi="Times New Roman"/>
          <w:sz w:val="28"/>
          <w:szCs w:val="28"/>
          <w:lang w:val="uk-UA"/>
        </w:rPr>
        <w:t xml:space="preserve">екти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подати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встановленому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порядку.</w:t>
      </w:r>
      <w:r>
        <w:rPr>
          <w:rFonts w:ascii="Times New Roman" w:hAnsi="Times New Roman"/>
          <w:sz w:val="28"/>
          <w:lang w:val="uk-UA"/>
        </w:rPr>
      </w:r>
    </w:p>
    <w:p>
      <w:pPr>
        <w:pStyle w:val="566"/>
        <w:numPr>
          <w:ilvl w:val="0"/>
          <w:numId w:val="1"/>
        </w:numPr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</w:t>
      </w:r>
      <w:r>
        <w:rPr>
          <w:rFonts w:ascii="Times New Roman" w:hAnsi="Times New Roman"/>
          <w:sz w:val="28"/>
          <w:szCs w:val="28"/>
          <w:lang w:val="uk-UA"/>
        </w:rPr>
        <w:t xml:space="preserve">стобудування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природи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регламенту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 та на 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виконкому</w:t>
      </w:r>
      <w:r>
        <w:rPr>
          <w:rFonts w:ascii="Times New Roman" w:hAnsi="Times New Roman"/>
          <w:sz w:val="28"/>
          <w:szCs w:val="28"/>
        </w:rPr>
        <w:t xml:space="preserve"> Гайдукевича М.В.</w:t>
      </w:r>
      <w:r/>
    </w:p>
    <w:p>
      <w:r/>
      <w:r/>
    </w:p>
    <w:p>
      <w:r/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2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2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2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Calibri" w:hAnsi="Calibri" w:cs="Times New Roman" w:eastAsia="Calibri"/>
      <w:sz w:val="20"/>
      <w:lang w:val="ru-RU" w:bidi="en-US"/>
    </w:rPr>
    <w:pPr>
      <w:spacing w:lineRule="auto" w:line="240" w:after="0"/>
    </w:pPr>
  </w:style>
  <w:style w:type="paragraph" w:styleId="561">
    <w:name w:val="Heading 1"/>
    <w:basedOn w:val="560"/>
    <w:next w:val="560"/>
    <w:link w:val="565"/>
    <w:qFormat/>
    <w:rPr>
      <w:rFonts w:eastAsia="Times New Roman"/>
      <w:b/>
      <w:sz w:val="32"/>
    </w:rPr>
    <w:p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basedOn w:val="562"/>
    <w:link w:val="561"/>
    <w:rPr>
      <w:rFonts w:ascii="Calibri" w:hAnsi="Calibri" w:cs="Times New Roman" w:eastAsia="Times New Roman"/>
      <w:b/>
      <w:sz w:val="32"/>
      <w:lang w:val="ru-RU" w:bidi="en-US"/>
    </w:rPr>
  </w:style>
  <w:style w:type="paragraph" w:styleId="566">
    <w:name w:val="List Paragraph"/>
    <w:basedOn w:val="560"/>
    <w:qFormat/>
    <w:rPr>
      <w:sz w:val="22"/>
      <w:lang w:eastAsia="ar-SA"/>
    </w:rPr>
    <w:pPr>
      <w:contextualSpacing w:val="true"/>
      <w:ind w:left="720"/>
    </w:pPr>
  </w:style>
  <w:style w:type="paragraph" w:styleId="567" w:customStyle="1">
    <w:name w:val="Титулка"/>
    <w:basedOn w:val="560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68">
    <w:name w:val="Balloon Text"/>
    <w:basedOn w:val="560"/>
    <w:link w:val="569"/>
    <w:uiPriority w:val="99"/>
    <w:semiHidden/>
    <w:unhideWhenUsed/>
    <w:rPr>
      <w:rFonts w:ascii="Tahoma" w:hAnsi="Tahoma" w:cs="Tahoma"/>
      <w:sz w:val="16"/>
      <w:szCs w:val="16"/>
    </w:rPr>
  </w:style>
  <w:style w:type="character" w:styleId="569" w:customStyle="1">
    <w:name w:val="Текст выноски Знак"/>
    <w:basedOn w:val="562"/>
    <w:link w:val="568"/>
    <w:uiPriority w:val="99"/>
    <w:semiHidden/>
    <w:rPr>
      <w:rFonts w:ascii="Tahoma" w:hAnsi="Tahoma" w:cs="Tahoma" w:eastAsia="Calibri"/>
      <w:sz w:val="16"/>
      <w:szCs w:val="16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СТАЛЬНИЧЕНКО Юрій Валерійович</cp:lastModifiedBy>
  <cp:revision>12</cp:revision>
  <dcterms:created xsi:type="dcterms:W3CDTF">2020-06-17T12:47:00Z</dcterms:created>
  <dcterms:modified xsi:type="dcterms:W3CDTF">2020-07-17T07:03:12Z</dcterms:modified>
</cp:coreProperties>
</file>