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1825" cy="62894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1824" cy="628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6pt;height:49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тридцять </w:t>
      </w:r>
      <w:r>
        <w:rPr>
          <w:b/>
          <w:sz w:val="28"/>
          <w:szCs w:val="28"/>
        </w:rPr>
        <w:t xml:space="preserve">дев</w:t>
      </w:r>
      <w:r>
        <w:rPr>
          <w:b/>
          <w:sz w:val="28"/>
          <w:szCs w:val="28"/>
        </w:rPr>
        <w:t xml:space="preserve">’ята</w:t>
      </w:r>
      <w:r>
        <w:rPr>
          <w:b/>
          <w:sz w:val="28"/>
          <w:szCs w:val="28"/>
        </w:rPr>
        <w:t xml:space="preserve"> сесія  сьомого скликання)</w:t>
      </w:r>
      <w:r/>
    </w:p>
    <w:p>
      <w:pPr>
        <w:ind w:left="15" w:hanging="15"/>
        <w:jc w:val="center"/>
        <w:tabs>
          <w:tab w:val="left" w:pos="3300" w:leader="none"/>
          <w:tab w:val="center" w:pos="4819" w:leader="none"/>
        </w:tabs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147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pStyle w:val="565"/>
        <w:ind w:right="5669"/>
        <w:jc w:val="both"/>
        <w:rPr>
          <w:rFonts w:ascii="Times New Roman" w:hAnsi="Times New Roman" w:cs="Times New Roman"/>
          <w:b/>
          <w:bCs/>
          <w:color w:val="auto"/>
          <w:sz w:val="32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Про 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стан 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виконання 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Плану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соціально-економічного розвитку Менської міської об’єднаної територіальної громади за 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12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місяців 201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9</w:t>
      </w:r>
      <w:r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 xml:space="preserve"> року</w:t>
      </w:r>
      <w:r/>
    </w:p>
    <w:p>
      <w:pPr>
        <w:ind w:right="5102"/>
        <w:jc w:val="both"/>
        <w:tabs>
          <w:tab w:val="left" w:pos="4111" w:leader="none"/>
          <w:tab w:val="left" w:pos="4253" w:leader="none"/>
        </w:tabs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</w:r>
      <w:r/>
    </w:p>
    <w:p>
      <w:pPr>
        <w:pStyle w:val="571"/>
        <w:ind w:firstLine="567"/>
        <w:jc w:val="both"/>
        <w:spacing w:lineRule="auto" w:line="240"/>
        <w:widowControl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Заслухавши </w:t>
      </w:r>
      <w:r>
        <w:rPr>
          <w:sz w:val="28"/>
          <w:szCs w:val="28"/>
          <w:shd w:val="clear" w:color="auto" w:fill="FFFFFF"/>
          <w:lang w:val="uk-UA"/>
        </w:rPr>
        <w:t xml:space="preserve">інформацію </w:t>
      </w:r>
      <w:r>
        <w:rPr>
          <w:sz w:val="28"/>
          <w:szCs w:val="28"/>
          <w:shd w:val="clear" w:color="auto" w:fill="FFFFFF"/>
          <w:lang w:val="uk-UA"/>
        </w:rPr>
        <w:t xml:space="preserve">начальника відділу економічного розвитку та інвестицій Менської міської ради С.В.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Скорохода п</w:t>
      </w:r>
      <w:r>
        <w:rPr>
          <w:sz w:val="28"/>
          <w:szCs w:val="28"/>
          <w:lang w:val="uk-UA"/>
        </w:rPr>
        <w:t xml:space="preserve">ро стан виконання </w:t>
      </w:r>
      <w:r>
        <w:rPr>
          <w:rStyle w:val="572"/>
          <w:b w:val="false"/>
          <w:sz w:val="28"/>
          <w:szCs w:val="28"/>
          <w:lang w:val="uk-UA" w:eastAsia="uk-UA"/>
        </w:rPr>
        <w:t xml:space="preserve">Програм</w:t>
      </w:r>
      <w:r>
        <w:rPr>
          <w:rStyle w:val="572"/>
          <w:b w:val="false"/>
          <w:sz w:val="28"/>
          <w:szCs w:val="28"/>
          <w:lang w:val="uk-UA" w:eastAsia="uk-UA"/>
        </w:rPr>
        <w:t xml:space="preserve">и </w:t>
      </w:r>
      <w:r>
        <w:rPr>
          <w:rStyle w:val="572"/>
          <w:b w:val="false"/>
          <w:sz w:val="28"/>
          <w:szCs w:val="28"/>
          <w:lang w:val="uk-UA" w:eastAsia="uk-UA"/>
        </w:rPr>
        <w:t xml:space="preserve">соціально-економічного</w:t>
      </w:r>
      <w:r>
        <w:rPr>
          <w:rStyle w:val="572"/>
          <w:b w:val="false"/>
          <w:sz w:val="28"/>
          <w:szCs w:val="28"/>
          <w:lang w:val="uk-UA" w:eastAsia="uk-UA"/>
        </w:rPr>
        <w:t xml:space="preserve"> р</w:t>
      </w:r>
      <w:r>
        <w:rPr>
          <w:rStyle w:val="572"/>
          <w:b w:val="false"/>
          <w:sz w:val="28"/>
          <w:szCs w:val="28"/>
          <w:lang w:val="uk-UA" w:eastAsia="uk-UA"/>
        </w:rPr>
        <w:t xml:space="preserve">озвитку</w:t>
      </w:r>
      <w:r>
        <w:rPr>
          <w:rStyle w:val="572"/>
          <w:b w:val="false"/>
          <w:sz w:val="28"/>
          <w:szCs w:val="28"/>
          <w:lang w:val="uk-UA" w:eastAsia="uk-UA"/>
        </w:rPr>
        <w:t xml:space="preserve"> Мен</w:t>
      </w:r>
      <w:r>
        <w:rPr>
          <w:rStyle w:val="572"/>
          <w:b w:val="false"/>
          <w:sz w:val="28"/>
          <w:szCs w:val="28"/>
          <w:lang w:val="uk-UA" w:eastAsia="uk-UA"/>
        </w:rPr>
        <w:t xml:space="preserve">ської міської </w:t>
      </w:r>
      <w:r>
        <w:rPr>
          <w:bCs/>
          <w:sz w:val="28"/>
          <w:szCs w:val="28"/>
          <w:lang w:val="uk-UA"/>
        </w:rPr>
        <w:t xml:space="preserve">об’єднаної територіальної громади</w:t>
      </w:r>
      <w:r>
        <w:rPr>
          <w:rStyle w:val="572"/>
          <w:b w:val="false"/>
          <w:sz w:val="28"/>
          <w:szCs w:val="28"/>
          <w:lang w:val="uk-UA" w:eastAsia="uk-UA"/>
        </w:rPr>
        <w:t xml:space="preserve"> </w:t>
      </w:r>
      <w:r>
        <w:rPr>
          <w:rStyle w:val="572"/>
          <w:b w:val="false"/>
          <w:sz w:val="28"/>
          <w:szCs w:val="28"/>
          <w:lang w:val="uk-UA" w:eastAsia="uk-UA"/>
        </w:rPr>
        <w:t xml:space="preserve">(далі – Програми) </w:t>
      </w:r>
      <w:r>
        <w:rPr>
          <w:rStyle w:val="572"/>
          <w:b w:val="false"/>
          <w:sz w:val="28"/>
          <w:szCs w:val="28"/>
          <w:lang w:val="uk-UA" w:eastAsia="uk-UA"/>
        </w:rPr>
        <w:t xml:space="preserve">за </w:t>
      </w:r>
      <w:r>
        <w:rPr>
          <w:rStyle w:val="572"/>
          <w:b w:val="false"/>
          <w:sz w:val="28"/>
          <w:szCs w:val="28"/>
          <w:lang w:val="uk-UA" w:eastAsia="uk-UA"/>
        </w:rPr>
        <w:t xml:space="preserve">12</w:t>
      </w:r>
      <w:r>
        <w:rPr>
          <w:rStyle w:val="572"/>
          <w:b w:val="false"/>
          <w:sz w:val="28"/>
          <w:szCs w:val="28"/>
          <w:lang w:val="uk-UA" w:eastAsia="uk-UA"/>
        </w:rPr>
        <w:t xml:space="preserve"> місяців</w:t>
      </w:r>
      <w:r>
        <w:rPr>
          <w:rStyle w:val="572"/>
          <w:b w:val="false"/>
          <w:sz w:val="28"/>
          <w:szCs w:val="28"/>
          <w:lang w:val="uk-UA" w:eastAsia="uk-UA"/>
        </w:rPr>
        <w:t xml:space="preserve"> </w:t>
      </w:r>
      <w:r>
        <w:rPr>
          <w:rStyle w:val="572"/>
          <w:b w:val="false"/>
          <w:sz w:val="28"/>
          <w:szCs w:val="28"/>
          <w:lang w:val="uk-UA" w:eastAsia="uk-UA"/>
        </w:rPr>
        <w:t xml:space="preserve">201</w:t>
      </w:r>
      <w:r>
        <w:rPr>
          <w:rStyle w:val="572"/>
          <w:b w:val="false"/>
          <w:sz w:val="28"/>
          <w:szCs w:val="28"/>
          <w:lang w:val="uk-UA" w:eastAsia="uk-UA"/>
        </w:rPr>
        <w:t xml:space="preserve">9</w:t>
      </w:r>
      <w:r>
        <w:rPr>
          <w:rStyle w:val="572"/>
          <w:b w:val="false"/>
          <w:sz w:val="28"/>
          <w:szCs w:val="28"/>
          <w:lang w:val="uk-UA" w:eastAsia="uk-UA"/>
        </w:rPr>
        <w:t xml:space="preserve"> року</w:t>
      </w:r>
      <w:r>
        <w:rPr>
          <w:rStyle w:val="572"/>
          <w:b w:val="false"/>
          <w:sz w:val="28"/>
          <w:szCs w:val="28"/>
          <w:lang w:val="uk-UA" w:eastAsia="uk-UA"/>
        </w:rPr>
        <w:t xml:space="preserve">, враховуючи ст. 2</w:t>
      </w:r>
      <w:r>
        <w:rPr>
          <w:rStyle w:val="572"/>
          <w:b w:val="false"/>
          <w:sz w:val="28"/>
          <w:szCs w:val="28"/>
          <w:lang w:val="uk-UA" w:eastAsia="uk-UA"/>
        </w:rPr>
        <w:t xml:space="preserve">6</w:t>
      </w:r>
      <w:r>
        <w:rPr>
          <w:rStyle w:val="572"/>
          <w:b w:val="false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 xml:space="preserve"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Менська міська рада</w:t>
      </w:r>
      <w:r/>
    </w:p>
    <w:p>
      <w:pPr>
        <w:pStyle w:val="571"/>
        <w:ind w:firstLine="0"/>
        <w:jc w:val="both"/>
        <w:spacing w:lineRule="auto" w:line="240"/>
        <w:widowControl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574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Інформацію </w:t>
      </w:r>
      <w:r>
        <w:rPr>
          <w:sz w:val="28"/>
          <w:szCs w:val="28"/>
          <w:shd w:val="clear" w:color="auto" w:fill="FFFFFF"/>
        </w:rPr>
        <w:t xml:space="preserve">п</w:t>
      </w:r>
      <w:r>
        <w:rPr>
          <w:sz w:val="28"/>
          <w:szCs w:val="28"/>
        </w:rPr>
        <w:t xml:space="preserve">ро</w:t>
      </w:r>
      <w:r>
        <w:rPr>
          <w:sz w:val="28"/>
          <w:szCs w:val="28"/>
        </w:rPr>
        <w:t xml:space="preserve"> стан</w:t>
      </w:r>
      <w:r>
        <w:rPr>
          <w:sz w:val="28"/>
          <w:szCs w:val="28"/>
        </w:rPr>
        <w:t xml:space="preserve"> виконання п</w:t>
      </w:r>
      <w:r>
        <w:rPr>
          <w:sz w:val="28"/>
          <w:szCs w:val="28"/>
        </w:rPr>
        <w:t xml:space="preserve">лану</w:t>
      </w:r>
      <w:r>
        <w:rPr>
          <w:sz w:val="28"/>
          <w:szCs w:val="28"/>
        </w:rPr>
        <w:t xml:space="preserve"> соціально-економічного розвитку Менської міської об’єднаної територіальної громади за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місяців 201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 року</w:t>
      </w:r>
      <w:r>
        <w:rPr>
          <w:rStyle w:val="572"/>
          <w:b w:val="false"/>
          <w:sz w:val="28"/>
          <w:szCs w:val="28"/>
          <w:lang w:eastAsia="uk-UA"/>
        </w:rPr>
        <w:t xml:space="preserve"> </w:t>
      </w:r>
      <w:r>
        <w:rPr>
          <w:rStyle w:val="572"/>
          <w:b w:val="false"/>
          <w:sz w:val="28"/>
          <w:szCs w:val="28"/>
          <w:lang w:eastAsia="uk-UA"/>
        </w:rPr>
        <w:t xml:space="preserve">взяти до відома</w:t>
      </w:r>
      <w:r>
        <w:rPr>
          <w:sz w:val="28"/>
          <w:szCs w:val="28"/>
        </w:rPr>
        <w:t xml:space="preserve">.</w:t>
      </w:r>
      <w:r/>
    </w:p>
    <w:p>
      <w:pPr>
        <w:pStyle w:val="574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 xml:space="preserve">Фінансовому управлінню, відділам, секторам Менської </w:t>
      </w:r>
      <w:r>
        <w:rPr>
          <w:sz w:val="28"/>
          <w:szCs w:val="28"/>
        </w:rPr>
        <w:t xml:space="preserve">міської ради</w:t>
      </w:r>
      <w:r>
        <w:rPr>
          <w:sz w:val="28"/>
          <w:szCs w:val="28"/>
        </w:rPr>
        <w:t xml:space="preserve">, керівникам комунальних підприємств та установ Менської міської ради</w:t>
      </w:r>
      <w:r>
        <w:rPr>
          <w:sz w:val="28"/>
          <w:szCs w:val="28"/>
        </w:rPr>
        <w:t xml:space="preserve"> здійснювати заходи, спрямовані на реалізацію Програми, та щоквартально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числа місяця, що настає за звітним періодом, інформувати відділ економічного розвитку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інвестицій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ради про результати проведеної роботи.</w:t>
      </w:r>
      <w:r/>
    </w:p>
    <w:p>
      <w:pPr>
        <w:pStyle w:val="574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Координацію роботи щодо виконання цього рішення покласти на зас</w:t>
      </w:r>
      <w:r>
        <w:rPr>
          <w:sz w:val="28"/>
          <w:szCs w:val="28"/>
        </w:rPr>
        <w:t xml:space="preserve">тупників </w:t>
      </w:r>
      <w:r>
        <w:rPr>
          <w:sz w:val="28"/>
          <w:szCs w:val="28"/>
        </w:rPr>
        <w:t xml:space="preserve">міського голови </w:t>
      </w:r>
      <w:r>
        <w:rPr>
          <w:sz w:val="28"/>
          <w:szCs w:val="28"/>
        </w:rPr>
        <w:t xml:space="preserve">з питань діяльності виконкому Менської міської ради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Гайдукевича, </w:t>
      </w:r>
      <w:r>
        <w:rPr>
          <w:sz w:val="28"/>
          <w:szCs w:val="28"/>
        </w:rPr>
        <w:t xml:space="preserve">Т.С.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Вишняк</w:t>
      </w:r>
      <w:r>
        <w:rPr>
          <w:sz w:val="28"/>
          <w:szCs w:val="28"/>
        </w:rPr>
        <w:t xml:space="preserve">).</w:t>
      </w:r>
      <w:r/>
    </w:p>
    <w:p>
      <w:pPr>
        <w:pStyle w:val="574"/>
        <w:numPr>
          <w:ilvl w:val="0"/>
          <w:numId w:val="3"/>
        </w:numPr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</w:t>
      </w:r>
      <w:r>
        <w:rPr>
          <w:sz w:val="28"/>
          <w:szCs w:val="28"/>
        </w:rPr>
        <w:t xml:space="preserve">залишається за міським головою</w:t>
      </w:r>
      <w:r>
        <w:rPr>
          <w:sz w:val="28"/>
          <w:szCs w:val="28"/>
        </w:rPr>
        <w:t xml:space="preserve">.</w:t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  <w:tab w:val="left" w:pos="993" w:leader="none"/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41" w:hanging="360"/>
        <w:tabs>
          <w:tab w:val="left" w:pos="7015" w:leader="none"/>
        </w:tabs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9801" w:hanging="720"/>
        <w:tabs>
          <w:tab w:val="left" w:pos="7655" w:leader="none"/>
        </w:tabs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161" w:hanging="720"/>
        <w:tabs>
          <w:tab w:val="left" w:pos="7655" w:leader="none"/>
        </w:tabs>
      </w:pPr>
      <w:rPr>
        <w:rFonts w:hint="default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81" w:hanging="1080"/>
        <w:tabs>
          <w:tab w:val="left" w:pos="7655" w:leader="none"/>
        </w:tabs>
      </w:pPr>
      <w:rPr>
        <w:rFonts w:hint="default"/>
        <w:sz w:val="28"/>
        <w:szCs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41" w:hanging="1080"/>
        <w:tabs>
          <w:tab w:val="left" w:pos="7655" w:leader="none"/>
        </w:tabs>
      </w:pPr>
      <w:rPr>
        <w:rFonts w:hint="default"/>
        <w:sz w:val="28"/>
        <w:szCs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961" w:hanging="1440"/>
        <w:tabs>
          <w:tab w:val="left" w:pos="7655" w:leader="none"/>
        </w:tabs>
      </w:pPr>
      <w:rPr>
        <w:rFonts w:hint="default"/>
        <w:sz w:val="28"/>
        <w:szCs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681" w:hanging="1800"/>
        <w:tabs>
          <w:tab w:val="left" w:pos="7655" w:leader="none"/>
        </w:tabs>
      </w:pPr>
      <w:rPr>
        <w:rFonts w:hint="default"/>
        <w:sz w:val="28"/>
        <w:szCs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041" w:hanging="1800"/>
        <w:tabs>
          <w:tab w:val="left" w:pos="7655" w:leader="none"/>
        </w:tabs>
      </w:pPr>
      <w:rPr>
        <w:rFonts w:hint="default"/>
        <w:sz w:val="28"/>
        <w:szCs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761" w:hanging="2160"/>
        <w:tabs>
          <w:tab w:val="left" w:pos="7655" w:leader="none"/>
        </w:tabs>
      </w:pPr>
      <w:rPr>
        <w:rFonts w:hint="default"/>
        <w:sz w:val="28"/>
        <w:szCs w:val="28"/>
      </w:r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6"/>
    <w:link w:val="394"/>
    <w:uiPriority w:val="9"/>
    <w:rPr>
      <w:rFonts w:ascii="Arial" w:hAnsi="Arial" w:cs="Arial" w:eastAsia="Arial"/>
      <w:sz w:val="40"/>
      <w:szCs w:val="40"/>
    </w:rPr>
  </w:style>
  <w:style w:type="character" w:styleId="396">
    <w:name w:val="Heading 2 Char"/>
    <w:basedOn w:val="566"/>
    <w:link w:val="565"/>
    <w:uiPriority w:val="9"/>
    <w:rPr>
      <w:rFonts w:ascii="Arial" w:hAnsi="Arial" w:cs="Arial" w:eastAsia="Arial"/>
      <w:sz w:val="34"/>
    </w:rPr>
  </w:style>
  <w:style w:type="paragraph" w:styleId="397">
    <w:name w:val="Heading 3"/>
    <w:basedOn w:val="564"/>
    <w:next w:val="564"/>
    <w:link w:val="3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8">
    <w:name w:val="Heading 3 Char"/>
    <w:basedOn w:val="566"/>
    <w:link w:val="397"/>
    <w:uiPriority w:val="9"/>
    <w:rPr>
      <w:rFonts w:ascii="Arial" w:hAnsi="Arial" w:cs="Arial" w:eastAsia="Arial"/>
      <w:sz w:val="30"/>
      <w:szCs w:val="30"/>
    </w:rPr>
  </w:style>
  <w:style w:type="paragraph" w:styleId="399">
    <w:name w:val="Heading 4"/>
    <w:basedOn w:val="564"/>
    <w:next w:val="564"/>
    <w:link w:val="4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0">
    <w:name w:val="Heading 4 Char"/>
    <w:basedOn w:val="566"/>
    <w:link w:val="399"/>
    <w:uiPriority w:val="9"/>
    <w:rPr>
      <w:rFonts w:ascii="Arial" w:hAnsi="Arial" w:cs="Arial" w:eastAsia="Arial"/>
      <w:b/>
      <w:bCs/>
      <w:sz w:val="26"/>
      <w:szCs w:val="26"/>
    </w:rPr>
  </w:style>
  <w:style w:type="paragraph" w:styleId="401">
    <w:name w:val="Heading 5"/>
    <w:basedOn w:val="564"/>
    <w:next w:val="564"/>
    <w:link w:val="4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2">
    <w:name w:val="Heading 5 Char"/>
    <w:basedOn w:val="566"/>
    <w:link w:val="401"/>
    <w:uiPriority w:val="9"/>
    <w:rPr>
      <w:rFonts w:ascii="Arial" w:hAnsi="Arial" w:cs="Arial" w:eastAsia="Arial"/>
      <w:b/>
      <w:bCs/>
      <w:sz w:val="24"/>
      <w:szCs w:val="24"/>
    </w:rPr>
  </w:style>
  <w:style w:type="paragraph" w:styleId="403">
    <w:name w:val="Heading 6"/>
    <w:basedOn w:val="564"/>
    <w:next w:val="564"/>
    <w:link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4">
    <w:name w:val="Heading 6 Char"/>
    <w:basedOn w:val="566"/>
    <w:link w:val="403"/>
    <w:uiPriority w:val="9"/>
    <w:rPr>
      <w:rFonts w:ascii="Arial" w:hAnsi="Arial" w:cs="Arial" w:eastAsia="Arial"/>
      <w:b/>
      <w:bCs/>
      <w:sz w:val="22"/>
      <w:szCs w:val="22"/>
    </w:rPr>
  </w:style>
  <w:style w:type="paragraph" w:styleId="405">
    <w:name w:val="Heading 7"/>
    <w:basedOn w:val="564"/>
    <w:next w:val="564"/>
    <w:link w:val="4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6">
    <w:name w:val="Heading 7 Char"/>
    <w:basedOn w:val="566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7">
    <w:name w:val="Heading 8"/>
    <w:basedOn w:val="564"/>
    <w:next w:val="564"/>
    <w:link w:val="4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8">
    <w:name w:val="Heading 8 Char"/>
    <w:basedOn w:val="566"/>
    <w:link w:val="407"/>
    <w:uiPriority w:val="9"/>
    <w:rPr>
      <w:rFonts w:ascii="Arial" w:hAnsi="Arial" w:cs="Arial" w:eastAsia="Arial"/>
      <w:i/>
      <w:iCs/>
      <w:sz w:val="22"/>
      <w:szCs w:val="22"/>
    </w:rPr>
  </w:style>
  <w:style w:type="paragraph" w:styleId="409">
    <w:name w:val="Heading 9"/>
    <w:basedOn w:val="564"/>
    <w:next w:val="564"/>
    <w:link w:val="4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>
    <w:name w:val="Heading 9 Char"/>
    <w:basedOn w:val="566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6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6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6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6"/>
    <w:link w:val="422"/>
    <w:uiPriority w:val="99"/>
  </w:style>
  <w:style w:type="table" w:styleId="424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6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  <w:style w:type="paragraph" w:styleId="565">
    <w:name w:val="Heading 2"/>
    <w:basedOn w:val="564"/>
    <w:next w:val="564"/>
    <w:link w:val="573"/>
    <w:qFormat/>
    <w:uiPriority w:val="9"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before="40"/>
      <w:outlineLvl w:val="1"/>
    </w:pPr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Balloon Text"/>
    <w:basedOn w:val="564"/>
    <w:link w:val="570"/>
    <w:uiPriority w:val="99"/>
    <w:semiHidden/>
    <w:unhideWhenUsed/>
    <w:rPr>
      <w:rFonts w:ascii="Tahoma" w:hAnsi="Tahoma" w:cs="Tahoma"/>
      <w:sz w:val="16"/>
      <w:szCs w:val="16"/>
    </w:rPr>
  </w:style>
  <w:style w:type="character" w:styleId="570" w:customStyle="1">
    <w:name w:val="Текст у виносці Знак"/>
    <w:basedOn w:val="566"/>
    <w:link w:val="569"/>
    <w:uiPriority w:val="99"/>
    <w:semiHidden/>
    <w:rPr>
      <w:rFonts w:ascii="Tahoma" w:hAnsi="Tahoma" w:cs="Tahoma" w:eastAsia="Times New Roman"/>
      <w:sz w:val="16"/>
      <w:szCs w:val="16"/>
      <w:lang w:eastAsia="zh-CN"/>
    </w:rPr>
  </w:style>
  <w:style w:type="paragraph" w:styleId="571" w:customStyle="1">
    <w:name w:val="Style1"/>
    <w:basedOn w:val="564"/>
    <w:rPr>
      <w:sz w:val="24"/>
      <w:szCs w:val="24"/>
      <w:lang w:val="ru-RU" w:eastAsia="ru-RU"/>
    </w:rPr>
    <w:pPr>
      <w:ind w:firstLine="1483"/>
      <w:spacing w:lineRule="exact" w:line="247"/>
      <w:widowControl w:val="off"/>
    </w:pPr>
  </w:style>
  <w:style w:type="character" w:styleId="572" w:customStyle="1">
    <w:name w:val="Font Style19"/>
    <w:basedOn w:val="566"/>
    <w:rPr>
      <w:rFonts w:ascii="Times New Roman" w:hAnsi="Times New Roman" w:cs="Times New Roman"/>
      <w:b/>
      <w:bCs/>
      <w:sz w:val="20"/>
      <w:szCs w:val="20"/>
    </w:rPr>
  </w:style>
  <w:style w:type="character" w:styleId="573" w:customStyle="1">
    <w:name w:val="Заголовок 2 Знак"/>
    <w:basedOn w:val="566"/>
    <w:link w:val="565"/>
    <w:uiPriority w:val="9"/>
    <w:rPr>
      <w:rFonts w:ascii="Cambria" w:hAnsi="Cambria" w:cs="Cambria" w:eastAsia="Cambria"/>
      <w:color w:val="365F91" w:themeColor="accent1" w:themeShade="BF"/>
      <w:sz w:val="26"/>
      <w:szCs w:val="26"/>
      <w:lang w:eastAsia="zh-CN"/>
    </w:rPr>
  </w:style>
  <w:style w:type="paragraph" w:styleId="574">
    <w:name w:val="List Paragraph"/>
    <w:basedOn w:val="56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ПРИМАКОВ Геннадій Анатолійович</cp:lastModifiedBy>
  <cp:revision>6</cp:revision>
  <dcterms:created xsi:type="dcterms:W3CDTF">2020-07-08T13:35:00Z</dcterms:created>
  <dcterms:modified xsi:type="dcterms:W3CDTF">2020-07-13T16:24:19Z</dcterms:modified>
</cp:coreProperties>
</file>