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6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542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542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>
        <w:rPr>
          <w:rFonts w:ascii="Calibri" w:hAnsi="Calibri" w:cs="Calibri" w:eastAsia="Calibri"/>
          <w:sz w:val="22"/>
          <w:szCs w:val="22"/>
          <w:lang w:eastAsia="en-US"/>
        </w:rPr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Н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377"/>
        <w:spacing w:after="0" w:afterAutospacing="0" w:before="0" w:beforeAutospacing="0"/>
        <w:tabs>
          <w:tab w:val="left" w:pos="5103" w:leader="none"/>
          <w:tab w:val="left" w:pos="6946" w:leader="none"/>
          <w:tab w:val="left" w:pos="7088" w:leader="none"/>
        </w:tabs>
      </w:pPr>
      <w:r>
        <w:t xml:space="preserve"> </w:t>
      </w:r>
      <w:r>
        <w:t xml:space="preserve"> </w:t>
      </w:r>
      <w:r/>
    </w:p>
    <w:p>
      <w:pPr>
        <w:pStyle w:val="377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26 березня 2020 року  </w:t>
      </w:r>
      <w:r>
        <w:rPr>
          <w:color w:val="000000"/>
          <w:sz w:val="28"/>
          <w:szCs w:val="28"/>
        </w:rPr>
        <w:t xml:space="preserve"> </w:t>
        <w:tab/>
        <w:tab/>
        <w:t xml:space="preserve">  </w:t>
      </w:r>
      <w:r>
        <w:rPr>
          <w:color w:val="000000"/>
          <w:sz w:val="28"/>
          <w:szCs w:val="28"/>
        </w:rPr>
        <w:t xml:space="preserve">№  103</w:t>
      </w:r>
      <w:r/>
    </w:p>
    <w:p>
      <w:pPr>
        <w:pStyle w:val="377"/>
        <w:spacing w:after="0" w:afterAutospacing="0" w:before="0" w:beforeAutospacing="0"/>
      </w:pPr>
      <w:r>
        <w:t xml:space="preserve"> </w:t>
      </w:r>
      <w:r/>
    </w:p>
    <w:p>
      <w:pPr>
        <w:pStyle w:val="377"/>
        <w:spacing w:after="0" w:afterAutospacing="0" w:before="0" w:beforeAutospacing="0"/>
        <w:tabs>
          <w:tab w:val="left" w:pos="4820" w:leader="none"/>
          <w:tab w:val="left" w:pos="496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змін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до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загального </w:t>
      </w:r>
      <w:r/>
    </w:p>
    <w:p>
      <w:pPr>
        <w:pStyle w:val="377"/>
        <w:spacing w:after="0" w:afterAutospacing="0" w:before="0" w:beforeAutospacing="0"/>
        <w:tabs>
          <w:tab w:val="left" w:pos="4820" w:leader="none"/>
          <w:tab w:val="left" w:pos="496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</w:t>
      </w:r>
      <w:r>
        <w:rPr>
          <w:b/>
          <w:bCs/>
          <w:color w:val="000000"/>
          <w:sz w:val="28"/>
          <w:szCs w:val="28"/>
        </w:rPr>
        <w:t xml:space="preserve">онду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бюджету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t xml:space="preserve"> 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міської</w:t>
      </w:r>
      <w:r/>
    </w:p>
    <w:p>
      <w:pPr>
        <w:pStyle w:val="377"/>
        <w:spacing w:after="0" w:afterAutospacing="0" w:before="0" w:beforeAutospacing="0"/>
        <w:tabs>
          <w:tab w:val="left" w:pos="4820" w:leader="none"/>
          <w:tab w:val="left" w:pos="496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об’єднаної територіальної  громади</w:t>
      </w:r>
      <w:r/>
    </w:p>
    <w:p>
      <w:pPr>
        <w:pStyle w:val="377"/>
        <w:spacing w:after="0" w:afterAutospacing="0" w:before="0" w:beforeAutospacing="0"/>
        <w:tabs>
          <w:tab w:val="left" w:pos="4820" w:leader="none"/>
          <w:tab w:val="left" w:pos="4962" w:leader="none"/>
        </w:tabs>
      </w:pPr>
      <w:r>
        <w:rPr>
          <w:b/>
          <w:bCs/>
          <w:color w:val="000000"/>
          <w:sz w:val="28"/>
          <w:szCs w:val="28"/>
        </w:rPr>
        <w:t xml:space="preserve"> на 2020 рік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377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року: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1.З метою оплати за комунальні послуги внести зміни до помісячного план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асигнувань загального фонду Менської міської ради по апарату управління в сумі 5000,00 грн., а саме: збільшити кошторисні призначення в частині видатків на оплату газу в березні місяці в сумі +5000,00 грн., а зменшити в квітні місяці в сумі -5000,00 грн.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7"/>
        <w:jc w:val="both"/>
        <w:spacing w:after="0" w:afterAutospacing="0" w:before="0" w:beforeAutospacing="0"/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(КПКВК 0110150  КЕКВ 2274)</w:t>
      </w:r>
      <w:r/>
    </w:p>
    <w:p>
      <w:pPr>
        <w:pStyle w:val="377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Контроль за виконанням розпорядження покласти на начальника фінансового управління В.В. Костенка</w:t>
      </w:r>
      <w:r/>
    </w:p>
    <w:p>
      <w:pPr>
        <w:pStyle w:val="37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7"/>
        <w:spacing w:after="0" w:afterAutospacing="0" w:before="0" w:beforeAutospacing="0"/>
        <w:tabs>
          <w:tab w:val="left" w:pos="6856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ради</w:t>
      </w:r>
      <w:r>
        <w:rPr>
          <w:b/>
          <w:bCs/>
          <w:color w:val="000000"/>
          <w:sz w:val="28"/>
          <w:szCs w:val="28"/>
        </w:rPr>
        <w:tab/>
        <w:t xml:space="preserve">Ю.В. Стальниченко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 w:customStyle="1">
    <w:name w:val="docdata"/>
    <w:basedOn w:val="37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77">
    <w:name w:val="Normal (Web)"/>
    <w:basedOn w:val="37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5</cp:revision>
  <dcterms:created xsi:type="dcterms:W3CDTF">2020-03-27T15:30:00Z</dcterms:created>
  <dcterms:modified xsi:type="dcterms:W3CDTF">2020-03-27T15:41:57Z</dcterms:modified>
</cp:coreProperties>
</file>