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0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84" cy="782282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61982" cy="782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3pt;height:61.6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Cs/>
          <w:iCs/>
          <w:sz w:val="20"/>
          <w:szCs w:val="28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432" w:right="0" w:hanging="432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ind w:left="0" w:right="0" w:firstLine="0"/>
        <w:jc w:val="center"/>
        <w:spacing w:after="0" w:before="0"/>
        <w:tabs>
          <w:tab w:val="left" w:pos="45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(тридцять дев’ята сесія сьомого скликання)</w:t>
      </w:r>
      <w:r/>
    </w:p>
    <w:p>
      <w:pPr>
        <w:ind w:left="0" w:right="0" w:firstLine="0"/>
        <w:jc w:val="center"/>
        <w:spacing w:after="0" w:before="0"/>
        <w:tabs>
          <w:tab w:val="left" w:pos="49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</w:p>
    <w:p>
      <w:pPr>
        <w:pStyle w:val="576"/>
        <w:tabs>
          <w:tab w:val="left" w:pos="439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17 березня 2020 року </w:t>
        <w:tab/>
        <w:t xml:space="preserve">№</w:t>
      </w:r>
      <w:r>
        <w:rPr>
          <w:rFonts w:ascii="Times New Roman" w:hAnsi="Times New Roman"/>
          <w:b/>
          <w:sz w:val="28"/>
          <w:szCs w:val="28"/>
        </w:rPr>
        <w:t xml:space="preserve">132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569"/>
        <w:ind w:left="0" w:right="4820" w:firstLine="0"/>
        <w:spacing w:lineRule="auto" w:line="240" w:after="142" w:afterAutospacing="0" w:before="142" w:before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Програми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«Служба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перевезення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Соц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іальне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таксі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ради на 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020-2022 роки </w:t>
      </w:r>
      <w:r>
        <w:rPr>
          <w:rFonts w:ascii="Times New Roman" w:hAnsi="Times New Roman" w:cs="Times New Roman" w:eastAsia="Times New Roman"/>
          <w:b/>
          <w:sz w:val="28"/>
          <w:szCs w:val="18"/>
          <w:lang w:val="uk-UA"/>
        </w:rPr>
        <w:t xml:space="preserve">та погодження </w:t>
      </w:r>
      <w:r>
        <w:rPr>
          <w:rFonts w:ascii="Times New Roman" w:hAnsi="Times New Roman" w:cs="Times New Roman" w:eastAsia="Times New Roman"/>
          <w:b/>
          <w:bCs/>
          <w:sz w:val="28"/>
          <w:szCs w:val="18"/>
          <w:lang w:val="uk-UA"/>
        </w:rPr>
        <w:t xml:space="preserve">Меморандуму про взаємодію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5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пропозицію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ініціативної групи осіб з інвалідністю,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керуючис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 законами України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«Про основи соціальної захищеності інвалідів в Україні», «Про реабілітацію інвалідів в Україні», «Про соціальні послуги», указами Президент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 України «Про заходи щодо створення сприятливих умов для забезпечення соціальної медичної та трудової реабілітації інвалідів», «Про додаткові невідкладні заходи щодо створення сприятливих умов для життєдіяльності осіб з обмеженими фізичними можливостями»,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Постановою Кабінету Міністрів України «Деякі питання використання коштів, передбачених у державному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бюджеті для придбання спеціально обладнаних автомобілів для перевезення осіб з інвалідністю та дітей з інвалідністю, які мають порушення опорно-рухового апарату» від 14 березня 2018 року № 189 та відповідно до статті 26 Закону України «Про місцеве самовр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ядування в Україні», Менська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міська рада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pStyle w:val="568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  <w:r/>
    </w:p>
    <w:p>
      <w:pPr>
        <w:pStyle w:val="568"/>
        <w:ind w:right="14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.Затвердити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Програму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«Служба перевезення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оціальне таксі»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Менської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2020-2022 роки, згідно додатку 1 до даного рішення - додається.</w:t>
      </w:r>
      <w:r>
        <w:rPr>
          <w:rFonts w:ascii="Times New Roman" w:hAnsi="Times New Roman" w:cs="Times New Roman" w:eastAsia="Times New Roman"/>
        </w:rPr>
      </w:r>
      <w:r/>
    </w:p>
    <w:p>
      <w:pPr>
        <w:pStyle w:val="568"/>
        <w:ind w:right="141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Фінансовому управлінню Менської місько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ї ради передбачити в бюджеті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видатки на фінансування «Служби перевезення «Соціальне таксі»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Комунальної установи «Менський міський центр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соціальних служб»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виходячи з фінансового ресурсу та пріоритетів.</w:t>
      </w:r>
      <w:r>
        <w:rPr>
          <w:rFonts w:ascii="Times New Roman" w:hAnsi="Times New Roman" w:cs="Times New Roman" w:eastAsia="Times New Roman"/>
        </w:rPr>
      </w:r>
      <w:r/>
    </w:p>
    <w:p>
      <w:pPr>
        <w:pStyle w:val="569"/>
        <w:jc w:val="both"/>
        <w:spacing w:lineRule="auto" w:line="240" w:after="0" w:afterAutospacing="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 Погодити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Меморандум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про взаємодію та співпрацю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між Менською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міською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радою, відділом охорони здоров'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я та соціального захисту населення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569"/>
        <w:jc w:val="both"/>
        <w:spacing w:lineRule="auto" w:line="240" w:after="0" w:afterAutospacing="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Менської міської ради, Комунальною установою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«Менський міський центр соціальних служб»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Менської міської ради,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Комунальною установою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«Територіальний центр соціального обслуговування (надання соц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іальних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послуг)» та ГО «Агенція регіонального розвитку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Менщини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», батьками дітей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з інвалідністю, особами з інвалідністю, які мають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порушення опорно-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рухового апарату та інших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маломобільних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груп населення щодо роботи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«Служби перевезення «Соціальне таксі» Комунальної установи «Менський міський центр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соціальних служб» Менської міської ради, згідно додатку 2 до даного рішення - додається</w:t>
      </w:r>
      <w:bookmarkStart w:id="0" w:name="_GoBack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4.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Координацію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робіт, пов'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язаних з виконанням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цього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рішення, покласти на відділ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охорони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здоров'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 та соціального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захисту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населення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 ради.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Контроль за виконанням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цього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покласти на постійну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комісію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 ради з питань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охорони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здоров'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 та соціального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захисту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населення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 ради та заступника міського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голови з питань діяльності виконкому Менської міської ради Вишняк Т.С.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Г.А.Примаков</w:t>
      </w:r>
      <w:r>
        <w:rPr>
          <w:rFonts w:ascii="Times New Roman" w:hAnsi="Times New Roman" w:cs="Times New Roman" w:eastAsia="Times New Roman"/>
          <w:b/>
        </w:rPr>
      </w:r>
      <w:r>
        <w:rPr>
          <w:b/>
        </w:rPr>
      </w:r>
    </w:p>
    <w:p>
      <w:pPr>
        <w:spacing w:lineRule="auto" w:line="240" w:after="0" w:afterAutospacing="0"/>
        <w:shd w:val="nil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br w:type="page"/>
      </w:r>
      <w:r>
        <w:rPr>
          <w:rFonts w:ascii="Times New Roman" w:hAnsi="Times New Roman" w:cs="Times New Roman" w:eastAsia="Times New Roman"/>
        </w:rPr>
      </w:r>
      <w:r/>
    </w:p>
    <w:p>
      <w:pPr>
        <w:pStyle w:val="569"/>
        <w:ind w:left="5664" w:right="-1"/>
        <w:spacing w:lineRule="auto" w:line="240" w:after="0" w:afterAutospacing="0"/>
        <w:rPr>
          <w:rFonts w:ascii="Times New Roman" w:hAnsi="Times New Roman" w:cs="Times New Roman" w:eastAsia="Times New Roman"/>
          <w:bCs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28"/>
          <w:lang w:val="uk-UA"/>
        </w:rPr>
        <w:t xml:space="preserve">Додаток 1 до рішення 39 сесії Менської </w:t>
      </w:r>
      <w:r>
        <w:rPr>
          <w:rFonts w:ascii="Times New Roman" w:hAnsi="Times New Roman" w:cs="Times New Roman" w:eastAsia="Times New Roman"/>
          <w:sz w:val="18"/>
          <w:szCs w:val="28"/>
          <w:lang w:val="uk-UA"/>
        </w:rPr>
        <w:t xml:space="preserve">міської ради 7 скликання «</w:t>
      </w:r>
      <w:r>
        <w:rPr>
          <w:rFonts w:ascii="Times New Roman" w:hAnsi="Times New Roman" w:cs="Times New Roman" w:eastAsia="Times New Roman"/>
          <w:bCs/>
          <w:sz w:val="18"/>
          <w:szCs w:val="18"/>
          <w:lang w:val="uk-UA"/>
        </w:rPr>
        <w:t xml:space="preserve">Про затвердження Програми «Служба перевезення «Соціальне таксі» </w:t>
      </w:r>
      <w:r>
        <w:rPr>
          <w:rFonts w:ascii="Times New Roman" w:hAnsi="Times New Roman" w:cs="Times New Roman" w:eastAsia="Times New Roman"/>
          <w:sz w:val="18"/>
          <w:szCs w:val="18"/>
          <w:lang w:val="uk-UA"/>
        </w:rPr>
        <w:t xml:space="preserve">Менської міської </w:t>
      </w:r>
      <w:r>
        <w:rPr>
          <w:rFonts w:ascii="Times New Roman" w:hAnsi="Times New Roman" w:cs="Times New Roman" w:eastAsia="Times New Roman"/>
          <w:sz w:val="18"/>
          <w:szCs w:val="18"/>
          <w:lang w:val="uk-UA"/>
        </w:rPr>
        <w:t xml:space="preserve">ради на 2020-2022 роки та погодження </w:t>
      </w:r>
      <w:r>
        <w:rPr>
          <w:rFonts w:ascii="Times New Roman" w:hAnsi="Times New Roman" w:cs="Times New Roman" w:eastAsia="Times New Roman"/>
          <w:bCs/>
          <w:sz w:val="18"/>
          <w:szCs w:val="18"/>
          <w:lang w:val="uk-UA"/>
        </w:rPr>
        <w:t xml:space="preserve">Меморандуму про взаємодію </w:t>
      </w:r>
      <w:r>
        <w:rPr>
          <w:rStyle w:val="575"/>
          <w:rFonts w:ascii="Times New Roman" w:hAnsi="Times New Roman" w:cs="Times New Roman" w:eastAsia="Times New Roman"/>
          <w:sz w:val="18"/>
          <w:szCs w:val="18"/>
        </w:rPr>
        <w:t xml:space="preserve">від 17.03.2020 №132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«Служба перевезення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«Соціальне таксі»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міської ради на 2020-2022 роки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573"/>
        <w:numPr>
          <w:ilvl w:val="0"/>
          <w:numId w:val="2"/>
        </w:numPr>
        <w:ind w:left="0" w:right="0" w:firstLine="0"/>
        <w:jc w:val="center"/>
        <w:spacing w:lineRule="auto" w:line="240" w:after="0" w:afterAutospacing="0"/>
        <w:tabs>
          <w:tab w:val="left" w:pos="100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Паспорт програми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«Служба перевезення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«Соціальне таксі» Менської міської ради на 2020-2022 роки</w:t>
      </w:r>
      <w:r>
        <w:rPr>
          <w:rFonts w:ascii="Times New Roman" w:hAnsi="Times New Roman" w:cs="Times New Roman" w:eastAsia="Times New Roman"/>
        </w:rPr>
      </w:r>
      <w:r/>
    </w:p>
    <w:tbl>
      <w:tblPr>
        <w:tblStyle w:val="574"/>
        <w:tblW w:w="93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849"/>
      </w:tblGrid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573"/>
              <w:ind w:left="-429" w:right="13" w:firstLine="84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573"/>
              <w:jc w:val="left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Ініціатор розроблення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573"/>
              <w:jc w:val="center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Менська міська рада, ініціативна група осіб з інвалідністю та батьки дітей з інвалідністю, які мають порушення опорно-рухового апарату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573"/>
              <w:ind w:left="-539" w:firstLine="255"/>
              <w:jc w:val="center"/>
              <w:spacing w:lineRule="auto" w:line="240" w:after="0" w:afterAutospacing="0"/>
              <w:tabs>
                <w:tab w:val="left" w:pos="0" w:leader="none"/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573"/>
              <w:jc w:val="left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Дата, номер і назва розпорядчого документа про розроблення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573"/>
              <w:jc w:val="center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Рішення зборів ініціативної групи та громадськості. (Протокол №1 від 04.03.2020р.)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573"/>
              <w:ind w:left="-539" w:firstLine="255"/>
              <w:jc w:val="center"/>
              <w:spacing w:lineRule="auto" w:line="240" w:after="0" w:afterAutospacing="0"/>
              <w:tabs>
                <w:tab w:val="left" w:pos="0" w:leader="none"/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573"/>
              <w:jc w:val="left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Розробник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573"/>
              <w:jc w:val="center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Комунальна установа «Менський міський центр соціальних служб для сім’ї, дітей та молоді»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Менської міської ради Менського району Чернігівської області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573"/>
              <w:ind w:left="-539" w:firstLine="255"/>
              <w:jc w:val="center"/>
              <w:spacing w:lineRule="auto" w:line="240" w:after="0" w:afterAutospacing="0"/>
              <w:tabs>
                <w:tab w:val="left" w:pos="0" w:leader="none"/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573"/>
              <w:jc w:val="left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Відповідальний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виконавець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573"/>
              <w:jc w:val="center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Комунальна установа «Менський міський центр соціальних служб»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573"/>
              <w:ind w:left="-539" w:firstLine="255"/>
              <w:jc w:val="center"/>
              <w:spacing w:lineRule="auto" w:line="240" w:after="0" w:afterAutospacing="0"/>
              <w:tabs>
                <w:tab w:val="left" w:pos="0" w:leader="none"/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573"/>
              <w:jc w:val="left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Головний розпорядник бюджетних коштів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573"/>
              <w:jc w:val="center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573"/>
              <w:ind w:left="-539" w:firstLine="255"/>
              <w:jc w:val="center"/>
              <w:spacing w:lineRule="auto" w:line="240" w:after="0" w:afterAutospacing="0"/>
              <w:tabs>
                <w:tab w:val="left" w:pos="0" w:leader="none"/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573"/>
              <w:jc w:val="left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Учасники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573"/>
              <w:jc w:val="center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Менська міська рада, Відділ охорони здоров’я та соціального захисту населення Менської міської ради,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КУ «Менський міський центр соціальних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служб»Менської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міської ради, КУ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«Територіальний центр соціального обслуговування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надання соціальних послуг)»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59"/>
        </w:trPr>
        <w:tc>
          <w:tcPr>
            <w:tcW w:w="709" w:type="dxa"/>
            <w:textDirection w:val="lrTb"/>
            <w:noWrap w:val="false"/>
          </w:tcPr>
          <w:p>
            <w:pPr>
              <w:pStyle w:val="573"/>
              <w:ind w:left="-539" w:firstLine="255"/>
              <w:jc w:val="center"/>
              <w:spacing w:lineRule="auto" w:line="240" w:after="0" w:after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573"/>
              <w:jc w:val="left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Термін реалізації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573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2020-2022 роки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573"/>
              <w:ind w:left="-539" w:firstLine="255"/>
              <w:jc w:val="center"/>
              <w:spacing w:lineRule="auto" w:line="240" w:after="0" w:afterAutospacing="0"/>
              <w:tabs>
                <w:tab w:val="left" w:pos="0" w:leader="none"/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573"/>
              <w:jc w:val="left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Перелік бюджетів, які беруть участь у виконанні програми (для комплексних програм)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573"/>
              <w:jc w:val="center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Місцевий бюджет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573"/>
              <w:ind w:left="-539" w:firstLine="255"/>
              <w:jc w:val="center"/>
              <w:spacing w:lineRule="auto" w:line="240" w:after="0" w:afterAutospacing="0"/>
              <w:tabs>
                <w:tab w:val="left" w:pos="0" w:leader="none"/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573"/>
              <w:jc w:val="left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всього, у тому числі: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573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3300000,00 грн.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99"/>
        </w:trPr>
        <w:tc>
          <w:tcPr>
            <w:tcW w:w="709" w:type="dxa"/>
            <w:textDirection w:val="lrTb"/>
            <w:noWrap w:val="false"/>
          </w:tcPr>
          <w:p>
            <w:pPr>
              <w:pStyle w:val="573"/>
              <w:ind w:left="-539" w:firstLine="255"/>
              <w:jc w:val="center"/>
              <w:spacing w:lineRule="auto" w:line="240" w:after="0" w:afterAutospacing="0"/>
              <w:tabs>
                <w:tab w:val="left" w:pos="0" w:leader="none"/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9.1.</w:t>
            </w:r>
            <w:r>
              <w:rPr>
                <w:sz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573"/>
              <w:jc w:val="left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коштів міського бюджету</w:t>
            </w:r>
            <w:r>
              <w:rPr>
                <w:sz w:val="24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573"/>
              <w:jc w:val="center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1 280 000,00 грн.</w:t>
            </w:r>
            <w:r>
              <w:rPr>
                <w:sz w:val="24"/>
              </w:rPr>
            </w:r>
            <w:r/>
          </w:p>
        </w:tc>
      </w:tr>
      <w:tr>
        <w:trPr>
          <w:trHeight w:val="273"/>
        </w:trPr>
        <w:tc>
          <w:tcPr>
            <w:tcW w:w="709" w:type="dxa"/>
            <w:textDirection w:val="lrTb"/>
            <w:noWrap w:val="false"/>
          </w:tcPr>
          <w:p>
            <w:pPr>
              <w:pStyle w:val="573"/>
              <w:ind w:left="-539" w:firstLine="255"/>
              <w:jc w:val="center"/>
              <w:spacing w:lineRule="auto" w:line="240" w:after="0" w:afterAutospacing="0"/>
              <w:tabs>
                <w:tab w:val="left" w:pos="0" w:leader="none"/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9.2.</w:t>
            </w:r>
            <w:r>
              <w:rPr>
                <w:sz w:val="24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573"/>
              <w:jc w:val="left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коштів інших джерел</w:t>
            </w:r>
            <w:r>
              <w:rPr>
                <w:sz w:val="24"/>
              </w:rPr>
            </w:r>
            <w:r/>
          </w:p>
        </w:tc>
        <w:tc>
          <w:tcPr>
            <w:tcW w:w="4849" w:type="dxa"/>
            <w:textDirection w:val="lrTb"/>
            <w:noWrap w:val="false"/>
          </w:tcPr>
          <w:p>
            <w:pPr>
              <w:pStyle w:val="573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20 000,00 грн.</w:t>
            </w:r>
            <w:r>
              <w:rPr>
                <w:sz w:val="24"/>
              </w:rPr>
            </w:r>
            <w:r/>
          </w:p>
        </w:tc>
      </w:tr>
      <w:tr>
        <w:trPr>
          <w:trHeight w:val="283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573"/>
              <w:ind w:left="-539" w:firstLine="255"/>
              <w:jc w:val="center"/>
              <w:spacing w:lineRule="auto" w:line="240" w:after="0" w:afterAutospacing="0"/>
              <w:tabs>
                <w:tab w:val="left" w:pos="0" w:leader="none"/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9.3.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pStyle w:val="573"/>
              <w:jc w:val="left"/>
              <w:spacing w:lineRule="auto" w:line="240" w:after="0" w:afterAutospacing="0"/>
              <w:tabs>
                <w:tab w:val="left" w:pos="1008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кошти Державного бюджету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4849" w:type="dxa"/>
            <w:vMerge w:val="restart"/>
            <w:textDirection w:val="lrTb"/>
            <w:noWrap w:val="false"/>
          </w:tcPr>
          <w:p>
            <w:pPr>
              <w:pStyle w:val="573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2 000 000,00 грн.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</w:tbl>
    <w:p>
      <w:pPr>
        <w:ind w:firstLine="0"/>
        <w:jc w:val="left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Визначення проблеми,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розв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’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язання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якої спрямована Програма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Показник розвиненого сус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пільства - це рівень уваги і соціального захисту найслабших верств населення (дітей, людей похилого віку, людей з обмеженими можливостями). Саме люди з обмеженими фізичними можливостями потребують особливої уваги органів влади. Мається на увазі створення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безбар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’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єрного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середовища», яке дозволить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особам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інвалідністю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отримати вільний доступ до життєво - необхідних об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’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єктів, таких як власна квартира, будинок, лікарня, будівлі органів влади,тощо. Обладнання відповідних будівель спеціальними пандусами і підйомниками – це справа і обов’язок тих, хто надає всі зазначені послуги. Ця робота, хоч і не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достатньому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рівні, але проводиться на території громади. Проте зовсім не вирішено питання, яким же чином людина, яка пересувається на інвалідному візку, може пересуватися громадою, дістатись з найвіддаленіших сіл до міста?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Метою даного проекту є створення на території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ОТГ соціальної послуги з організації перевезень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осіб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інвалідністю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умовах існуючого законодавчого поля України на базі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Комунальної установи «Менський міський центр соціальних служб» Менської міської ради.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Інтеграція людей з особливими потребами до суспільства не може бути повноцінною без забезпечення таких людей спеціальними транспортними засобами, нада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ння безперешкодної можливості доступу до відвідання навчальних закладів, отримання повного спектру соціальних, медичних та побутових послуг, участі в громадському та культурному житті країни. Проблема забезпечення транспортом осіб з інвалідністю частково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вирішується за рахунок безкоштовного надання їм автомобілів. Але кількість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безкоштовнo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наданих автомобілів є досить обмеженою, і не задовольняє потреби цільової групи у повному обсязі. Так, за даними статистики, щорічно державою забезпечується надання безкоштовних автомобілів для 0,6% від загальної кількості людей, що мають таку потребу.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Менської міської ради звернулось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осіб з інвалідністю, що проживають на території Менської об’єднаної територіальної громади, які не здатні 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амостійно пересуватися, з них 14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батьків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дітей з захворюванням опорно-рухового апарату, решта - дорослі особи з інвалідністю, що пересуваються на інвалідних візках, особи з захворюваннями опорно-рухового апарату та інші особи, які відносяться до категорії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маломобільних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груп населення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Прийняття Програми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«Служба перевезення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«Соціальне таксі»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далі - Програма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Менській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ОТГ є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нагальною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необхідн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істю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сьогоднішній день. Соціальна ситуація, що склалася на сучасному етапі розвитку України, зумовлює необхідність підвищення соціального захисту людей з обмеженими фізичними мож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ливостями як на державному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так і на місцево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му рівнях. Коли людина, в силу різних причин та життєвих обставин, отримує обмеження в фізичних можливостях, то відбувається найбільш значуща зміна її соціального статусу. Пристосування до нових умов проживання є дуже болючим та проблематичним. Прийняття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даної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Програми розглядається як пріоритетний напрямок у соціальній адаптації та підтримці кожної особи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 захворюванням опорно-рухового апарату та інших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маломобільних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груп населення.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Менській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ОТГ відсутні спеціалізовані транспорті служби для перевезення осіб з обмеженими фізичними можливостями та інших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омобіль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груп населення. Розв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’язання проблеми мобільності даної категорії громадян пропонується вирішити шляхом прийня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ття Програми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При наданні транспортних послуг створюються нові можливості для осіб з обмеженими фізичними можливостями для повноцінної соціальної інтеграції в суспільство.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«Слу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жба перевезення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«Соціальне таксі» зможе задовольнити потребу частини жител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територіальної громади з обмеженими фізичними можливостями на вільне та зручне пересування спеціалізованим автомобільним транспортом для вирішення різних нагальних потреб.</w:t>
      </w:r>
      <w:r>
        <w:rPr>
          <w:rFonts w:ascii="Times New Roman" w:hAnsi="Times New Roman" w:cs="Times New Roman" w:eastAsia="Times New Roman"/>
        </w:rPr>
      </w:r>
      <w:r/>
    </w:p>
    <w:p>
      <w:pPr>
        <w:jc w:val="left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Визначення мети Програми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 метою впровадження нової форми роботи, спрямованої на підвищення активності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спілкування людей з обмеженими фізичними можливостями приймається Програма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«Служба перевезення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«Соціальне таксі» для перевезення на пільгових умовах людей з обмеженими фізичними можливост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ями та інших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маломобільних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верств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населення.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Основні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завдання:</w:t>
      </w:r>
      <w:r>
        <w:rPr>
          <w:rFonts w:ascii="Times New Roman" w:hAnsi="Times New Roman" w:cs="Times New Roman" w:eastAsia="Times New Roman"/>
        </w:rPr>
      </w:r>
      <w:r/>
    </w:p>
    <w:p>
      <w:pPr>
        <w:pStyle w:val="572"/>
        <w:numPr>
          <w:ilvl w:val="0"/>
          <w:numId w:val="1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икористовувати спеціалізований автотранспорт з підйомником (підйомна площадка) пристосованим для перевезення осіб з обмеженими фізичними можливостями;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572"/>
        <w:numPr>
          <w:ilvl w:val="0"/>
          <w:numId w:val="1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більшити кількість послуг та покращити якість їх надання Комунальною установою «Менський міський центр соціальних служб»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firstLine="0"/>
        <w:jc w:val="left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Обґрунтування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шляхів і засобів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розв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’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язання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проблеми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Структурним підрозділом Комунальної установи «Менський міський центр соціальних служб»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буде надаватися послуга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 перевезен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дітей з інвалідністю, осіб з інвалідністю, які мають порушення опорно-рухового апарату та інших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маломобільних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груп населення.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Послуга надається мікроавтобусом з підйомником (підйомною площад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кою), який пристосований та призначений для перевезення осіб з обмеженими фізичними можливостями. </w:t>
      </w:r>
      <w:r>
        <w:rPr>
          <w:rFonts w:ascii="Times New Roman" w:hAnsi="Times New Roman" w:cs="Times New Roman" w:eastAsia="Times New Roman"/>
        </w:rPr>
      </w:r>
      <w:r/>
    </w:p>
    <w:p>
      <w:pPr>
        <w:ind w:left="360" w:firstLine="348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Обсяг коштів Прог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рами та джерела її фінансування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Загальний обсяг фінансових ресурсів, необхідних для реалізації Програм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и, складає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3300000,00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грн.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Джерела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фінансування-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кошти міського бюджету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інших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джерел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заборон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законодавством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left="360" w:firstLine="348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Строки та етапи виконання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«Служба перевезення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«Соціальне таксі»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розрахована на 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20-2022 роки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left="360" w:firstLine="348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Очікувані результати Програми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Реалізація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даної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Програми забезпечить можливість оперативно вирішувати проблеми,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’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язані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 пересуванням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осіб з обмеженими фізичними можливостями та інших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маломобільних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груп населення.</w:t>
      </w:r>
      <w:r>
        <w:rPr>
          <w:rFonts w:ascii="Times New Roman" w:hAnsi="Times New Roman" w:cs="Times New Roman" w:eastAsia="Times New Roman"/>
        </w:rPr>
      </w:r>
      <w:r/>
    </w:p>
    <w:p>
      <w:pPr>
        <w:ind w:left="360" w:firstLine="348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Заходи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«Служба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перевезення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«Соціальне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таксі»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</w:rPr>
      </w:r>
      <w:r/>
    </w:p>
    <w:tbl>
      <w:tblPr>
        <w:tblW w:w="9935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134"/>
        <w:gridCol w:w="992"/>
        <w:gridCol w:w="3827"/>
        <w:gridCol w:w="1432"/>
      </w:tblGrid>
      <w:tr>
        <w:trPr>
          <w:trHeight w:val="937"/>
        </w:trPr>
        <w:tc>
          <w:tcPr>
            <w:tcW w:w="551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0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6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0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6"/>
                <w:lang w:val="uk-UA"/>
              </w:rPr>
              <w:t xml:space="preserve">Перелік </w:t>
            </w:r>
            <w:r>
              <w:rPr>
                <w:rFonts w:ascii="Times New Roman" w:hAnsi="Times New Roman" w:cs="Times New Roman" w:eastAsia="Times New Roman"/>
                <w:sz w:val="20"/>
                <w:szCs w:val="26"/>
                <w:lang w:val="uk-UA"/>
              </w:rPr>
              <w:t xml:space="preserve">заходів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0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6"/>
                <w:lang w:val="uk-UA"/>
              </w:rPr>
              <w:t xml:space="preserve">Строки виконання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0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6"/>
                <w:lang w:val="uk-UA"/>
              </w:rPr>
              <w:t xml:space="preserve">Джерела </w:t>
            </w:r>
            <w:r>
              <w:rPr>
                <w:rFonts w:ascii="Times New Roman" w:hAnsi="Times New Roman" w:cs="Times New Roman" w:eastAsia="Times New Roman"/>
                <w:sz w:val="20"/>
                <w:szCs w:val="26"/>
                <w:lang w:val="uk-UA"/>
              </w:rPr>
              <w:t xml:space="preserve">фінансування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0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6"/>
                <w:lang w:val="uk-UA"/>
              </w:rPr>
              <w:t xml:space="preserve">Орієнтовні обсяги фінансування (вартість) грн.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  <w:r/>
          </w:p>
        </w:tc>
      </w:tr>
      <w:tr>
        <w:trPr>
          <w:trHeight w:val="699"/>
        </w:trPr>
        <w:tc>
          <w:tcPr>
            <w:tcW w:w="551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Придбання спеціально обладнаного автомобіля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нш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джерел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 не заборонен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90"/>
        </w:trPr>
        <w:tc>
          <w:tcPr>
            <w:tcW w:w="551" w:type="dxa"/>
            <w:vMerge w:val="restart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34" w:type="dxa"/>
            <w:vMerge w:val="restart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Оплата праці персоналу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Міський бюджет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160000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80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Міський бюджет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2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Міський бюджет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250000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44"/>
        </w:trPr>
        <w:tc>
          <w:tcPr>
            <w:tcW w:w="551" w:type="dxa"/>
            <w:vMerge w:val="restart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34" w:type="dxa"/>
            <w:vMerge w:val="restart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Утримання та експлуатація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спецавтомобіля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Міський бюджет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261500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525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нш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джерел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 не заборонен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5000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30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Міський бюджет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120000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03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нш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джерел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 не заборонен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5000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63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Міський бюджет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150000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599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нш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джерел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 не заборонен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10000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83"/>
        </w:trPr>
        <w:tc>
          <w:tcPr>
            <w:tcW w:w="551" w:type="dxa"/>
            <w:vMerge w:val="restart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34" w:type="dxa"/>
            <w:vMerge w:val="restart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Фінансування інших видатків (утримання гаражного приміщення, ре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клама та оголошення, послуги зв'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язку,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облаштування робочого місця,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тощо)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Міський бюджет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43500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25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Міський бюджет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45000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525"/>
        </w:trPr>
        <w:tc>
          <w:tcPr>
            <w:tcW w:w="5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Міський бюджет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50000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525"/>
        </w:trPr>
        <w:tc>
          <w:tcPr>
            <w:gridSpan w:val="4"/>
            <w:tcW w:w="8504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В С Ь О Г 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keepNext w:val="false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/>
              </w:rPr>
              <w:t xml:space="preserve">3300000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Координація та контроль за ходом виконання Програми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Координація діяльності з виконання Програми покладається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Відділ охорони здоров’я 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 соціального захисту населення Менської міської ради.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Конкретний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механізм фінансування визначається фінансовим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управлінням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міської ради за умови ефективного використання бюджетних коштів.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shd w:val="nil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lang w:val="uk-UA"/>
        </w:rPr>
        <w:br w:type="page"/>
      </w:r>
      <w:r>
        <w:rPr>
          <w:rFonts w:ascii="Times New Roman" w:hAnsi="Times New Roman" w:cs="Times New Roman" w:eastAsia="Times New Roman"/>
        </w:rPr>
      </w:r>
      <w:r/>
    </w:p>
    <w:p>
      <w:pPr>
        <w:pStyle w:val="569"/>
        <w:ind w:left="5664" w:right="-1"/>
        <w:spacing w:lineRule="auto" w:line="240" w:after="0" w:afterAutospacing="0"/>
        <w:rPr>
          <w:rFonts w:ascii="Times New Roman" w:hAnsi="Times New Roman" w:cs="Times New Roman" w:eastAsia="Times New Roman"/>
          <w:bCs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28"/>
          <w:lang w:val="uk-UA"/>
        </w:rPr>
        <w:t xml:space="preserve">Додаток 2</w:t>
      </w:r>
      <w:r>
        <w:rPr>
          <w:rFonts w:ascii="Times New Roman" w:hAnsi="Times New Roman" w:cs="Times New Roman" w:eastAsia="Times New Roman"/>
          <w:sz w:val="1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18"/>
          <w:szCs w:val="28"/>
          <w:lang w:val="uk-UA"/>
        </w:rPr>
        <w:t xml:space="preserve">до рішення 39 сесії Менської </w:t>
      </w:r>
      <w:r>
        <w:rPr>
          <w:rFonts w:ascii="Times New Roman" w:hAnsi="Times New Roman" w:cs="Times New Roman" w:eastAsia="Times New Roman"/>
          <w:sz w:val="18"/>
          <w:szCs w:val="28"/>
          <w:lang w:val="uk-UA"/>
        </w:rPr>
        <w:t xml:space="preserve">міської ради 7 скликання «</w:t>
      </w:r>
      <w:r>
        <w:rPr>
          <w:rFonts w:ascii="Times New Roman" w:hAnsi="Times New Roman" w:cs="Times New Roman" w:eastAsia="Times New Roman"/>
          <w:bCs/>
          <w:sz w:val="18"/>
          <w:szCs w:val="18"/>
          <w:lang w:val="uk-UA"/>
        </w:rPr>
        <w:t xml:space="preserve">Про затвердження Програми «Служба перевезення «Соціальне таксі» </w:t>
      </w:r>
      <w:r>
        <w:rPr>
          <w:rFonts w:ascii="Times New Roman" w:hAnsi="Times New Roman" w:cs="Times New Roman" w:eastAsia="Times New Roman"/>
          <w:sz w:val="18"/>
          <w:szCs w:val="18"/>
          <w:lang w:val="uk-UA"/>
        </w:rPr>
        <w:t xml:space="preserve">Менської міської </w:t>
      </w:r>
      <w:r>
        <w:rPr>
          <w:rFonts w:ascii="Times New Roman" w:hAnsi="Times New Roman" w:cs="Times New Roman" w:eastAsia="Times New Roman"/>
          <w:sz w:val="18"/>
          <w:szCs w:val="18"/>
          <w:lang w:val="uk-UA"/>
        </w:rPr>
        <w:t xml:space="preserve">ради на 2020-2022 роки та погодження </w:t>
      </w:r>
      <w:r>
        <w:rPr>
          <w:rFonts w:ascii="Times New Roman" w:hAnsi="Times New Roman" w:cs="Times New Roman" w:eastAsia="Times New Roman"/>
          <w:bCs/>
          <w:sz w:val="18"/>
          <w:szCs w:val="18"/>
          <w:lang w:val="uk-UA"/>
        </w:rPr>
        <w:t xml:space="preserve">Меморандуму про взаємодію </w:t>
      </w:r>
      <w:r>
        <w:rPr>
          <w:rStyle w:val="575"/>
          <w:rFonts w:ascii="Times New Roman" w:hAnsi="Times New Roman" w:cs="Times New Roman" w:eastAsia="Times New Roman"/>
          <w:sz w:val="18"/>
          <w:szCs w:val="18"/>
        </w:rPr>
        <w:t xml:space="preserve">від 17.03.2020 №132</w:t>
      </w:r>
      <w:r>
        <w:rPr>
          <w:rFonts w:ascii="Times New Roman" w:hAnsi="Times New Roman" w:cs="Times New Roman" w:eastAsia="Times New Roman"/>
        </w:rPr>
      </w:r>
      <w:r/>
    </w:p>
    <w:p>
      <w:pPr>
        <w:pStyle w:val="569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/>
        </w:rPr>
        <w:t xml:space="preserve">МЕМОРАНДУМ</w:t>
      </w:r>
      <w:r>
        <w:rPr>
          <w:rFonts w:ascii="Times New Roman" w:hAnsi="Times New Roman" w:cs="Times New Roman" w:eastAsia="Times New Roman"/>
        </w:rPr>
      </w:r>
      <w:r/>
    </w:p>
    <w:p>
      <w:pPr>
        <w:pStyle w:val="569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про взаємодію та співпрацю між Менською міською радою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відділом охорони здоров'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я та соціального захисту насе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лення Менської міської ради, Комунальною установою «Менський міський центр соціальних служб» Менської міської ради, Комунальною установою «Територіальний центр соціального обслуговування (надання соціальних послуг)» та ГО «Агенція регіонального розвитку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Менщини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», батьками дітей з інвалідністю, особами з інвалідністю, які мають порушення опорно-рухового апарату та інш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их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маломобільних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 груп на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селення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щодо роботи «Служби перевезення «Соціальне таксі»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Комунальної установи «Менський міський центр соціальних служб» Менської міської ради</w:t>
      </w:r>
      <w:r>
        <w:rPr>
          <w:rFonts w:ascii="Times New Roman" w:hAnsi="Times New Roman" w:cs="Times New Roman" w:eastAsia="Times New Roman"/>
        </w:rPr>
      </w:r>
      <w:r/>
    </w:p>
    <w:p>
      <w:pPr>
        <w:pStyle w:val="569"/>
        <w:jc w:val="both"/>
        <w:spacing w:lineRule="auto" w:line="240" w:after="0" w:afterAutospacing="0"/>
        <w:tabs>
          <w:tab w:val="left" w:pos="709" w:leader="none"/>
          <w:tab w:val="left" w:pos="6094" w:leader="none"/>
        </w:tabs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sz w:val="30"/>
          <w:szCs w:val="30"/>
          <w:lang w:val="uk-UA"/>
        </w:rPr>
        <w:t xml:space="preserve">м.Мена</w:t>
      </w:r>
      <w:r>
        <w:rPr>
          <w:rFonts w:ascii="Times New Roman" w:hAnsi="Times New Roman" w:cs="Times New Roman" w:eastAsia="Times New Roman"/>
          <w:sz w:val="30"/>
          <w:szCs w:val="30"/>
          <w:lang w:val="uk-UA"/>
        </w:rPr>
        <w:t xml:space="preserve"> </w:t>
        <w:tab/>
      </w:r>
      <w:r>
        <w:rPr>
          <w:rFonts w:ascii="Times New Roman" w:hAnsi="Times New Roman" w:cs="Times New Roman" w:eastAsia="Times New Roman"/>
          <w:sz w:val="30"/>
          <w:szCs w:val="30"/>
          <w:lang w:val="uk-UA"/>
        </w:rPr>
        <w:t xml:space="preserve">“__”_________2020 </w:t>
      </w:r>
      <w:r>
        <w:rPr>
          <w:rFonts w:ascii="Times New Roman" w:hAnsi="Times New Roman" w:cs="Times New Roman" w:eastAsia="Times New Roman"/>
          <w:sz w:val="30"/>
          <w:szCs w:val="30"/>
          <w:lang w:val="uk-UA"/>
        </w:rPr>
        <w:t xml:space="preserve">року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sz w:val="28"/>
          <w:szCs w:val="30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Меморандум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про взаємодію та співпрацю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між Менською міською радою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відділом охорони здоров'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я та соціального захисту насе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лення Менської міської ради, Комунальною установою «Менський міський центр соціальних служб» Менської міської ради, Комунальною установою «Територіальний центр соціального обслуговування (надання соціальних послуг)» та ГО «Агенція регіонального розвитку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Менщини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», батьками дітей з інвалідністю, особами з інвалідністю, які мають порушення опорно-рухового апарату та інш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их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маломобільних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 груп на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селення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щодо роботи «Служби перевезення «Соціальне таксі»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Комунальної установи «Менський міський центр соціальних служб» Менської міської ради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(далі – Меморан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дум) укладається між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Менською міською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радою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 «Агенція регіонального розвитку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Менщини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», батьками дітей з інвалідністю, особами з інвалідністю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, які мають порушення опорно-р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ухового апарату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та інших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маломобільних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груп нас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елення, відділом охорони здоров'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я та соціального захисту населення Менської міської ради, Комунальною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установою «Менський міський центр соціальних служб» Менської міської ради, Комунальною установою «Територіальний центр соціального обслуговування (надання соціальних послуг)»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(далі – Сторони)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щодо роботи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«С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лужби перевезення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«Соціальне таксі» Комунальної установи «Менський міський центр соціальних служб» Менської міської ради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задля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30"/>
        </w:rPr>
      </w:pP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забезпечення гідного рівня життя 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осіб з інвалідністю, дітей з інвалідністю, які мають порушення опорно-рухового апарату та порушення зору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об’єднання зусиль для забезпечення участі громадськості у формуванні та реалізації державної політики 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щодо соціального захисту 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осіб з інвалідністю та дітей з інв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алідністю, які мають порушення опорно-рухового апарату та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маломобільних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 груп населення (порушення зору)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на території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 Менської об'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єднаної громади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30"/>
        </w:rPr>
      </w:pP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сприяння впровадженню громадських ініціатив, направлених на налагодження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 констру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ктивного діалогу між особами з інвалідністю та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 владою;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активізації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 місцевої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 громад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 у реалізації положень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Законів України «Про основи соціальної захищеності осіб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 інвалідністю в Україні», «Про реабілітацію осіб з інвалідністю в Україні», «Про соціальні послуги», Указу Президента 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країни «Про додаткові невідкладні заходи щодо створення сприятливих умов для життєдіяльності осіб з обмеженими фізичними можливостями», 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постанов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 Кабінету Міністрів України від 03.11.2010 року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 № 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996 «Про забезпечення участі громадськості у формуванні та реалізації державної політики»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від 14.03.2018 р. №189 «Деякі питання використання коштів, передбачених у державному бюджеті для придбання спеціально обладнаних автомобілів для перевезення осіб з інвалідністю та дітей з інвалідністю, які мають порушення опорно-рухового апарату»;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30"/>
          <w:lang w:val="uk-UA"/>
        </w:rPr>
        <w:t xml:space="preserve">необхідності виробити механізми координації дій </w:t>
      </w:r>
      <w:r>
        <w:rPr>
          <w:rFonts w:ascii="Times New Roman" w:hAnsi="Times New Roman" w:cs="Times New Roman" w:eastAsia="Times New Roman"/>
          <w:bCs/>
          <w:sz w:val="28"/>
          <w:szCs w:val="30"/>
          <w:lang w:val="uk-UA"/>
        </w:rPr>
        <w:t xml:space="preserve">між</w:t>
      </w:r>
      <w:r>
        <w:rPr>
          <w:rFonts w:ascii="Times New Roman" w:hAnsi="Times New Roman" w:cs="Times New Roman" w:eastAsia="Times New Roman"/>
          <w:bCs/>
          <w:sz w:val="28"/>
          <w:szCs w:val="30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Менською міською радою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відділом охорони здоров'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я та соціального захисту на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селення Менської міської ради, Комунальною установою «Менський міський центр соціальних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служб» Менської міської ради, Комунальною установою «Територіальний центр соціального обслуговування (надання соціальних послуг)»та ГО «Агенція регіонального розвитку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Менщини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», батьками дітей з інвалідністю, особами з інвалідністю, які мають порушення опорно-рухового апарату та інших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маломобільних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груп населення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щодо роботи «Служби перевезення «Соціальне таксі» Комунальної установи «Мен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ський міський ц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ентр соціальних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служб» Менської міської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ради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необхідності поліпшення інформаційної підтримки діяльності громадськості та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Керуючись принципом доцільності об’єднання зусиль для досягнення відповідних резу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льтатів Сторони констатують свої наміри щодо подальшої співпраці та погоджуються про наступне.</w:t>
      </w:r>
      <w:r>
        <w:rPr>
          <w:rFonts w:ascii="Times New Roman" w:hAnsi="Times New Roman" w:cs="Times New Roman" w:eastAsia="Times New Roman"/>
        </w:rPr>
      </w:r>
      <w:r/>
    </w:p>
    <w:p>
      <w:pPr>
        <w:pStyle w:val="569"/>
        <w:jc w:val="left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Стаття 1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Метою Меморандуму є взаємодія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співпраця та координація діяльності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Сторін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для взаємодопомоги та отримання позитивного результату в соціальних змінах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що відбуваються на території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об'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єднаної територіальної громади через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роботу «С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лужби перевезення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«Соціальне таксі»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К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омунальної установи «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Менський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центр соціальних служб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щодо покращення отримання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ос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обами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з інвалідністю та діт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ьми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з інвалідністю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соціально-медичних та реабілітаційних послуг.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69"/>
        <w:jc w:val="left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Стаття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Цей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Меморандум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 документом, на підставі якого Сторони мають здійснювати координацію своїх дій для досягнення мети, встановленої цим Меморандумом.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69"/>
        <w:jc w:val="left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Стаття 3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Для досягнення поставленої мети координація діяльності Сторін буде здійсню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ватися шляхом: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діяль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ності «Служби перевезення «Соціальне таксі» Комунальної установи «Менський міський центр соціальних служб» Менської міської ради осіб з інвалідністю та дітей з інвалідністю, які мають порушення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опорно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– рухового апарату через вик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онання замовлень на перевезення осіб з інвалідністю та дітей з інвалідністю, які мають порушення опорно-рухового апарату, розширення мережі надання соціальних послуг, поліпшення якості життя осіб з інвалідністю та дітей з інвалідністю, які мають порушення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опорно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–рухового апарату, їх соціального захисту, наближення соціальних, соціально-медичних та реабілітаційних послуг до жителів Менської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об'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єднаної територіальної громади, створення умов, коли жодна людина не позбавлена можливості реалізувати право на соціальний захист через своє соціальне становище;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обміну інформації про плани діяльності Сторін, проекти і програми, що розроблені та заходи, які необхідно провести, з метою утворен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ня єдиного інформаційного поля;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сприяння у проведенні інформаційної кампанії на офіційному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веб-сайті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Менської міської ради.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проведення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засідань та «круглих столів»;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проведення заходів щодо посилення участі громадськості у наданні «Службою перевезе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ння «Соціальне таксі» Комунальної установи «Менський міський центр соціальних служб» Менської міської ради особам з інвалідністю та дітям з інвалі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ністю, які мають порушення опорно-рухового апарату, якісних соціальних послуг, надійного соціального захисту.</w:t>
      </w:r>
      <w:r>
        <w:rPr>
          <w:rFonts w:ascii="Times New Roman" w:hAnsi="Times New Roman" w:cs="Times New Roman" w:eastAsia="Times New Roman"/>
        </w:rPr>
      </w:r>
      <w:r/>
    </w:p>
    <w:p>
      <w:pPr>
        <w:pStyle w:val="569"/>
        <w:jc w:val="left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Стаття 4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Задл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 вдосконалення кому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нікацій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між Сторонами підписантами Меморандуму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Менська міська рада, Комунальні установи міської ради мають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право: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вносити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розгляд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Сторін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питання поліпшення соціального захисту жителів громади, прав і свобод людини та громадянина.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Менська міська рада зобов’язана: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забезпечити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проведення консультацій з громадськістю щодо поліпшення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соціального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захисту осіб з інвалідністю та дітей з інвалідністю, роботи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«Служби перевезення «Соціальне таксі» Комунальної установи «Менський міський центр соціальних служб» Менської міської ради по наданню соціальних послуг особам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з інвалідністю та дітям з інвалідністю, які мають порушення опорно-рухового апарату.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3.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ГО «Агенція регіонального розвитку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Менщини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»,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батьки дітей з інвалідністю, особи з інвалідністю, які мають порушення опорно-рухового апарату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мають право: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отримувати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інформації, звіти про роботу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Служби перевезення «Соціальне таксі» Комунальної установи «Менський міський центр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соціальних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служб» Менської міської ради, подавати рекомендації щодо поліпшення її діяльності.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ГО «А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генція регіонального розвитку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Менщини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», батьки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дітей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з інвалідністю, особи з інвалідністю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, які мають порушення опорно-р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ухового апарату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зобов’язані: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72"/>
        <w:numPr>
          <w:ilvl w:val="0"/>
          <w:numId w:val="3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дотримуватись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толерантного ставлення до працівників «Служби перевезення «Соціальне таксі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 Комунальної установи «Менський міський центр соціальних служб» Менської міської ради.</w:t>
      </w:r>
      <w:r>
        <w:rPr>
          <w:rFonts w:ascii="Times New Roman" w:hAnsi="Times New Roman" w:cs="Times New Roman" w:eastAsia="Times New Roman"/>
        </w:rPr>
      </w:r>
      <w:r/>
    </w:p>
    <w:p>
      <w:pPr>
        <w:pStyle w:val="569"/>
        <w:jc w:val="left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Стаття 5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Сторони будуть докладати всіх можливих зусиль для подальшого розвитку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взаємовигідного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співробітництва та забезпечення залучення до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надання соціальної послуги з перевезення осіб з інвалідністю та дітей з інвалідністю, які мають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порушення опорно-рухового апарату та не мають в особистому користуванні та в користуванні законних представників автомобілів (у тому числі таких, що отримані через структурні підрозділи з питань соціального захисту населення), які проживають на території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об'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єднаної територіальної громади.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69"/>
        <w:jc w:val="left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Стаття 6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Сторони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будуть проводити консультації для обговорення узгоджених дій, спрямованих на покращення якості співпраці.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ході консультацій також можуть розглядатися поточні та перспективні питання взаємодії Сторін.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разі необхідності Сторони будуть проводити спеціальні консультації, місце, терміни проведення, а також порядок денний будуть узгоджуватися додатково.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69"/>
        <w:jc w:val="left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Стаття 7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Кожна зі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Сторін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цього Меморандуму призначає відповідальну особу за здійснення співробітництва між Сторонами.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69"/>
        <w:jc w:val="left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Стаття 8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Цей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Меморандум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набирає чинності з дати його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підписання Сторонами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69"/>
        <w:jc w:val="left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Стаття 9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Меморандум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 потребою можуть бути внесені зміни та доповнення за взаємним письмовим погодженням Сторін.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Усі суперечки між Сторонами, що стосуються виконання та тлумачення цього Меморандуму, регулюються шляхом пр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оведення прямих переговорів.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85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Цей Меморандум складено в шести примірниках, які зберігаються у відповідальних осіб кожної зі Сторін.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spacing w:lineRule="auto" w:line="240" w:after="142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Менський міський голова</w:t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_________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Г.А.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Примаков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Представник ГО «Агенція регіонального 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142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розвитку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Менщини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</w:t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________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_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Т.Д.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Юще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Директор Комунальної установи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«Менський міський центр соціальних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142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Служб»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_________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В.М.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Невжинський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Начальник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ідділ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здоров'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я та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захисту населення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142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ради</w:t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_________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М.В.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Москальчук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Директор Комунальної установи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«Територіальний центр соціального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обслуговування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(надання соціальних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142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ради</w:t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_________ Н.В.Гончар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tabs>
          <w:tab w:val="left" w:pos="566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Представник ініціативної групи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tabs>
          <w:tab w:val="left" w:pos="566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осіб з інвалідністю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_________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І.В.Терещенко</w:t>
      </w:r>
      <w:r>
        <w:rPr>
          <w:rFonts w:ascii="Times New Roman" w:hAnsi="Times New Roman" w:cs="Times New Roman" w:eastAsia="Times New Roman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4"/>
    <w:next w:val="564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5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4"/>
    <w:next w:val="564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5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4"/>
    <w:next w:val="564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5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4"/>
    <w:next w:val="564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5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4"/>
    <w:next w:val="564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5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4"/>
    <w:next w:val="564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5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4"/>
    <w:next w:val="564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5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4"/>
    <w:next w:val="564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5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4"/>
    <w:next w:val="564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5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No Spacing"/>
    <w:qFormat/>
    <w:uiPriority w:val="1"/>
    <w:pPr>
      <w:spacing w:lineRule="auto" w:line="240" w:after="0" w:before="0"/>
    </w:pPr>
  </w:style>
  <w:style w:type="paragraph" w:styleId="413">
    <w:name w:val="Title"/>
    <w:basedOn w:val="564"/>
    <w:next w:val="564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>
    <w:name w:val="Title Char"/>
    <w:basedOn w:val="565"/>
    <w:link w:val="413"/>
    <w:uiPriority w:val="10"/>
    <w:rPr>
      <w:sz w:val="48"/>
      <w:szCs w:val="48"/>
    </w:rPr>
  </w:style>
  <w:style w:type="paragraph" w:styleId="415">
    <w:name w:val="Subtitle"/>
    <w:basedOn w:val="564"/>
    <w:next w:val="564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>
    <w:name w:val="Subtitle Char"/>
    <w:basedOn w:val="565"/>
    <w:link w:val="415"/>
    <w:uiPriority w:val="11"/>
    <w:rPr>
      <w:sz w:val="24"/>
      <w:szCs w:val="24"/>
    </w:rPr>
  </w:style>
  <w:style w:type="paragraph" w:styleId="417">
    <w:name w:val="Quote"/>
    <w:basedOn w:val="564"/>
    <w:next w:val="564"/>
    <w:link w:val="418"/>
    <w:qFormat/>
    <w:uiPriority w:val="29"/>
    <w:rPr>
      <w:i/>
    </w:rPr>
    <w:pPr>
      <w:ind w:left="720" w:right="720"/>
    </w:pPr>
  </w:style>
  <w:style w:type="character" w:styleId="418">
    <w:name w:val="Quote Char"/>
    <w:link w:val="417"/>
    <w:uiPriority w:val="29"/>
    <w:rPr>
      <w:i/>
    </w:rPr>
  </w:style>
  <w:style w:type="paragraph" w:styleId="419">
    <w:name w:val="Intense Quote"/>
    <w:basedOn w:val="564"/>
    <w:next w:val="564"/>
    <w:link w:val="42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>
    <w:name w:val="Intense Quote Char"/>
    <w:link w:val="419"/>
    <w:uiPriority w:val="30"/>
    <w:rPr>
      <w:i/>
    </w:rPr>
  </w:style>
  <w:style w:type="paragraph" w:styleId="421">
    <w:name w:val="Header"/>
    <w:basedOn w:val="564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Header Char"/>
    <w:basedOn w:val="565"/>
    <w:link w:val="421"/>
    <w:uiPriority w:val="99"/>
  </w:style>
  <w:style w:type="paragraph" w:styleId="423">
    <w:name w:val="Footer"/>
    <w:basedOn w:val="564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Footer Char"/>
    <w:basedOn w:val="565"/>
    <w:link w:val="423"/>
    <w:uiPriority w:val="99"/>
  </w:style>
  <w:style w:type="table" w:styleId="425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4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5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6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7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8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9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5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  <w:qFormat/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  <w:style w:type="paragraph" w:styleId="568">
    <w:name w:val="Normal (Web)"/>
    <w:basedOn w:val="564"/>
    <w:uiPriority w:val="99"/>
    <w:unhideWhenUsed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569" w:customStyle="1">
    <w:name w:val="Default"/>
    <w:rPr>
      <w:rFonts w:ascii="Times New Roman" w:hAnsi="Times New Roman" w:cs="Times New Roman" w:eastAsia="Times New Roman"/>
      <w:color w:val="000000"/>
      <w:sz w:val="24"/>
      <w:szCs w:val="24"/>
      <w:lang w:eastAsia="ru-RU"/>
    </w:rPr>
    <w:pPr>
      <w:spacing w:lineRule="auto" w:line="240" w:after="0"/>
    </w:pPr>
  </w:style>
  <w:style w:type="paragraph" w:styleId="570">
    <w:name w:val="Balloon Text"/>
    <w:basedOn w:val="564"/>
    <w:link w:val="57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71" w:customStyle="1">
    <w:name w:val="Текст выноски Знак"/>
    <w:basedOn w:val="565"/>
    <w:link w:val="570"/>
    <w:uiPriority w:val="99"/>
    <w:semiHidden/>
    <w:rPr>
      <w:rFonts w:ascii="Segoe UI" w:hAnsi="Segoe UI" w:cs="Segoe UI"/>
      <w:sz w:val="18"/>
      <w:szCs w:val="18"/>
    </w:rPr>
  </w:style>
  <w:style w:type="paragraph" w:styleId="572">
    <w:name w:val="List Paragraph"/>
    <w:basedOn w:val="564"/>
    <w:qFormat/>
    <w:uiPriority w:val="34"/>
    <w:pPr>
      <w:contextualSpacing w:val="true"/>
      <w:ind w:left="720"/>
      <w:spacing w:lineRule="auto" w:line="276" w:after="200"/>
    </w:pPr>
  </w:style>
  <w:style w:type="paragraph" w:styleId="573" w:customStyle="1">
    <w:name w:val="Standard"/>
    <w:rPr>
      <w:rFonts w:ascii="Times New Roman" w:hAnsi="Times New Roman" w:cs="Times New Roman" w:eastAsia="Arial"/>
      <w:sz w:val="24"/>
      <w:szCs w:val="24"/>
      <w:lang w:val="uk-UA" w:eastAsia="ar-SA"/>
    </w:rPr>
    <w:pPr>
      <w:jc w:val="both"/>
      <w:spacing w:lineRule="auto" w:line="240" w:after="0"/>
    </w:pPr>
  </w:style>
  <w:style w:type="table" w:styleId="574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75" w:customStyle="1">
    <w:name w:val="docdata"/>
    <w:basedOn w:val="565"/>
  </w:style>
  <w:style w:type="paragraph" w:styleId="576">
    <w:name w:val="Обычный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ar-S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СТАЛЬНИЧЕНКО Юрій Валерійович</cp:lastModifiedBy>
  <cp:revision>19</cp:revision>
  <dcterms:created xsi:type="dcterms:W3CDTF">2020-03-05T12:51:00Z</dcterms:created>
  <dcterms:modified xsi:type="dcterms:W3CDTF">2020-03-18T08:13:10Z</dcterms:modified>
</cp:coreProperties>
</file>