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4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29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МЕНСЬКА  МІСЬКА   РАДА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Менського району 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  <w:t xml:space="preserve">ВИКОНАВЧИЙ   КОМІТЕТ</w:t>
      </w:r>
      <w:r/>
    </w:p>
    <w:p>
      <w:pPr>
        <w:jc w:val="center"/>
        <w:spacing w:lineRule="auto" w:line="240" w:after="0"/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           </w:t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                         П Р О Є К Т  </w:t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Р І Ш Е Н </w:t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Н</w:t>
      </w:r>
      <w:r>
        <w:rPr>
          <w:rFonts w:ascii="Times New Roman" w:hAnsi="Times New Roman" w:eastAsia="Times New Roman"/>
          <w:b/>
          <w:sz w:val="32"/>
          <w:szCs w:val="32"/>
          <w:lang w:eastAsia="ru-RU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eastAsia="Times New Roman"/>
          <w:b/>
          <w:sz w:val="32"/>
          <w:szCs w:val="32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 w:val="false"/>
          <w:sz w:val="28"/>
          <w:szCs w:val="28"/>
        </w:rPr>
      </w:pPr>
      <w:r>
        <w:rPr>
          <w:rFonts w:ascii="Times New Roman" w:hAnsi="Times New Roman" w:eastAsia="Times New Roman"/>
          <w:b w:val="false"/>
          <w:sz w:val="28"/>
          <w:szCs w:val="28"/>
          <w:lang w:eastAsia="ru-RU"/>
        </w:rPr>
        <w:t xml:space="preserve">17</w:t>
      </w:r>
      <w:r>
        <w:rPr>
          <w:rFonts w:ascii="Times New Roman" w:hAnsi="Times New Roman" w:eastAsia="Times New Roman"/>
          <w:b w:val="false"/>
          <w:sz w:val="28"/>
          <w:szCs w:val="28"/>
          <w:lang w:eastAsia="ru-RU"/>
        </w:rPr>
        <w:t xml:space="preserve"> лютого  2020 року                         м. Мена                              </w:t>
      </w:r>
      <w:r>
        <w:rPr>
          <w:rFonts w:ascii="Times New Roman" w:hAnsi="Times New Roman" w:eastAsia="Times New Roman"/>
          <w:b w:val="false"/>
          <w:sz w:val="28"/>
          <w:szCs w:val="28"/>
          <w:lang w:eastAsia="ru-RU"/>
        </w:rPr>
        <w:t xml:space="preserve">№</w:t>
      </w:r>
      <w:r>
        <w:rPr>
          <w:b w:val="false"/>
        </w:rPr>
      </w:r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розгляд звернення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КЗОЗ «Менська центральна 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районна лікарня»</w:t>
      </w:r>
      <w:r/>
    </w:p>
    <w:p>
      <w:pPr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озглянувши звернення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енерального директора КНП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«Менська центральна районна лікарня»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Менської районної ради Г.І.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Разнован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 надання статусу слу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жбового житла квартирам №1,2,3,4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,5,6 у житловому будинку №61в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вул.Шев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м.Мена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подані документи,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керуючись Законом України «Про місцеве самоврядування в Україні»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ст.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30, Житловим кодексом України, Положенням про порядок надання службових жилих приміщень і користування ними в Українській РСР, затвердженим Постановою РМ УРСР від 04.02.1988 р. №37, виконавчий комітет Менської міської ради,</w:t>
      </w:r>
      <w:r/>
    </w:p>
    <w:p>
      <w:pPr>
        <w:spacing w:lineRule="auto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ВИРІШИВ:</w:t>
      </w:r>
      <w:r/>
    </w:p>
    <w:p>
      <w:pPr>
        <w:ind w:left="-67" w:firstLine="57"/>
        <w:spacing w:lineRule="auto" w:line="240" w:after="12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Включити до числа службових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внесенням відомостей до журналу обліку службових жилих приміщень,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слідуючі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жилі приміщення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:</w:t>
      </w:r>
      <w:r/>
    </w:p>
    <w:p>
      <w:pPr>
        <w:ind w:left="-67" w:firstLine="57"/>
        <w:spacing w:lineRule="auto" w:line="240" w:after="12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-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житлову квартиру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№1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будинку №61в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вул.Шевченка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(загальна площа 75,0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м.кв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., житлова площа 44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м.кв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)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;</w:t>
      </w:r>
      <w:r/>
    </w:p>
    <w:p>
      <w:pPr>
        <w:ind w:left="-67" w:firstLine="57"/>
        <w:spacing w:lineRule="auto" w:line="240" w:after="12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- житлову кв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артиру №2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будинку №61в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вул.Шевченка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(загальна площа 38,1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м.кв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., житлова площа 16,1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м.кв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.) ;</w:t>
      </w:r>
      <w:r/>
    </w:p>
    <w:p>
      <w:pPr>
        <w:ind w:left="-67" w:firstLine="57"/>
        <w:spacing w:lineRule="auto" w:line="240" w:after="12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- житлову кв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артиру №3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будинку №61в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вул.Шевченка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(загальна площа 58,4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м.кв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., житлова площа 27,8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м.кв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.) ;</w:t>
      </w:r>
      <w:r/>
    </w:p>
    <w:p>
      <w:pPr>
        <w:ind w:left="-67" w:firstLine="57"/>
        <w:spacing w:lineRule="auto" w:line="240" w:after="12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- житлову кв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артиру №4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будинку №61в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вул.Шевченка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(загальна площа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75,1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м.кв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., житлова площа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44,0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bookmarkStart w:id="0" w:name="_GoBack"/>
      <w:r/>
      <w:bookmarkEnd w:id="0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м.кв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.)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;</w:t>
      </w:r>
      <w:r/>
    </w:p>
    <w:p>
      <w:pPr>
        <w:ind w:left="-67" w:firstLine="57"/>
        <w:spacing w:lineRule="auto" w:line="240" w:after="12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- житлову квартиру №5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будинку №61в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вул.Шевченка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(загальна площа 38,1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м.кв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., житлова площа 16,0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м.кв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.) ;</w:t>
      </w:r>
      <w:r/>
    </w:p>
    <w:p>
      <w:pPr>
        <w:ind w:left="-67" w:firstLine="55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- житлову квартиру №6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в будинку №61в по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вул.Шевченка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м.Мена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(загальна площа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58,4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м.кв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., житлова площа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27,7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м.кв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.)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ind w:left="-67" w:firstLine="55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ind w:left="-67" w:firstLine="55"/>
        <w:spacing w:lineRule="auto" w:line="240" w:after="0"/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p>
      <w:pPr>
        <w:ind w:left="-67" w:firstLine="55"/>
        <w:spacing w:lineRule="auto" w:line="240" w:after="0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Міський голова                                                               Г.А.Примаков</w:t>
      </w:r>
      <w:r/>
    </w:p>
    <w:p>
      <w:pP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r>
      <w:r/>
    </w:p>
    <w:sectPr>
      <w:footnotePr/>
      <w:type w:val="nextPage"/>
      <w:pgSz w:w="11906" w:h="16838"/>
      <w:pgMar w:top="709" w:right="850" w:bottom="850" w:left="1417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60"/>
    <w:next w:val="1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6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60"/>
    <w:next w:val="16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1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1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1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1"/>
    <w:link w:val="42"/>
    <w:uiPriority w:val="99"/>
  </w:style>
  <w:style w:type="table" w:styleId="44">
    <w:name w:val="Table Grid"/>
    <w:basedOn w:val="1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1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  <w:rPr>
      <w:rFonts w:ascii="Calibri" w:hAnsi="Calibri" w:cs="Times New Roman" w:eastAsia="Calibri"/>
    </w:rPr>
  </w:style>
  <w:style w:type="character" w:styleId="161" w:default="1">
    <w:name w:val="Default Paragraph Font"/>
    <w:uiPriority w:val="1"/>
    <w:semiHidden/>
    <w:unhideWhenUsed/>
  </w:style>
  <w:style w:type="table" w:styleId="16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