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3" w:rsidRDefault="00217A93">
      <w:pPr>
        <w:spacing w:line="640" w:lineRule="exact"/>
      </w:pPr>
    </w:p>
    <w:p w:rsidR="00217A93" w:rsidRDefault="00217A93">
      <w:pPr>
        <w:rPr>
          <w:sz w:val="2"/>
          <w:szCs w:val="2"/>
        </w:rPr>
        <w:sectPr w:rsidR="00217A93">
          <w:type w:val="continuous"/>
          <w:pgSz w:w="11900" w:h="16840"/>
          <w:pgMar w:top="67" w:right="110" w:bottom="14" w:left="688" w:header="0" w:footer="3" w:gutter="0"/>
          <w:cols w:space="720"/>
          <w:noEndnote/>
          <w:docGrid w:linePitch="360"/>
        </w:sectPr>
      </w:pPr>
    </w:p>
    <w:p w:rsidR="00217A93" w:rsidRDefault="00217A93">
      <w:pPr>
        <w:spacing w:line="164" w:lineRule="exact"/>
        <w:rPr>
          <w:sz w:val="13"/>
          <w:szCs w:val="13"/>
        </w:rPr>
      </w:pPr>
    </w:p>
    <w:p w:rsidR="00945853" w:rsidRPr="00945853" w:rsidRDefault="00945853" w:rsidP="00945853">
      <w:pPr>
        <w:shd w:val="clear" w:color="auto" w:fill="FFFFFF"/>
        <w:spacing w:line="254" w:lineRule="exact"/>
        <w:ind w:right="20"/>
        <w:jc w:val="center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                                                                           Додаток 11</w:t>
      </w:r>
      <w:r w:rsidRPr="00945853">
        <w:rPr>
          <w:rFonts w:ascii="Arial" w:eastAsia="Arial" w:hAnsi="Arial" w:cs="Arial"/>
          <w:sz w:val="20"/>
          <w:szCs w:val="20"/>
          <w:lang w:val="ru-RU"/>
        </w:rPr>
        <w:t xml:space="preserve"> до рішення виконкому Менської</w:t>
      </w:r>
    </w:p>
    <w:p w:rsidR="00945853" w:rsidRPr="00945853" w:rsidRDefault="00945853" w:rsidP="00945853">
      <w:pPr>
        <w:shd w:val="clear" w:color="auto" w:fill="FFFFFF"/>
        <w:spacing w:line="254" w:lineRule="exact"/>
        <w:ind w:right="20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945853">
        <w:rPr>
          <w:rFonts w:ascii="Arial" w:eastAsia="Arial" w:hAnsi="Arial" w:cs="Arial"/>
          <w:sz w:val="20"/>
          <w:szCs w:val="20"/>
          <w:lang w:val="ru-RU"/>
        </w:rPr>
        <w:t xml:space="preserve">                                                                          міської ради № ____ від __ лютого 2020 р.</w:t>
      </w:r>
    </w:p>
    <w:p w:rsidR="00945853" w:rsidRPr="00945853" w:rsidRDefault="00945853" w:rsidP="00945853">
      <w:pPr>
        <w:shd w:val="clear" w:color="auto" w:fill="FFFFFF"/>
        <w:spacing w:line="254" w:lineRule="exact"/>
        <w:ind w:right="20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945853">
        <w:rPr>
          <w:rFonts w:ascii="Arial" w:eastAsia="Arial" w:hAnsi="Arial" w:cs="Arial"/>
          <w:sz w:val="20"/>
          <w:szCs w:val="20"/>
          <w:lang w:val="ru-RU"/>
        </w:rPr>
        <w:t xml:space="preserve">                                                                   "Про встановлення розміру внесків за </w:t>
      </w:r>
    </w:p>
    <w:p w:rsidR="00945853" w:rsidRPr="00945853" w:rsidRDefault="00945853" w:rsidP="00945853">
      <w:pPr>
        <w:shd w:val="clear" w:color="auto" w:fill="FFFFFF"/>
        <w:spacing w:line="254" w:lineRule="exact"/>
        <w:ind w:right="20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945853">
        <w:rPr>
          <w:rFonts w:ascii="Arial" w:eastAsia="Arial" w:hAnsi="Arial" w:cs="Arial"/>
          <w:sz w:val="20"/>
          <w:szCs w:val="20"/>
          <w:lang w:val="ru-RU"/>
        </w:rPr>
        <w:t xml:space="preserve">                                                                              обслуговування вузлів комерційного обліку»</w:t>
      </w:r>
    </w:p>
    <w:p w:rsidR="00217A93" w:rsidRPr="00945853" w:rsidRDefault="00217A93">
      <w:pPr>
        <w:rPr>
          <w:sz w:val="2"/>
          <w:szCs w:val="2"/>
          <w:lang w:val="ru-RU"/>
        </w:rPr>
        <w:sectPr w:rsidR="00217A93" w:rsidRPr="00945853">
          <w:type w:val="continuous"/>
          <w:pgSz w:w="11900" w:h="16840"/>
          <w:pgMar w:top="538" w:right="0" w:bottom="15514" w:left="0" w:header="0" w:footer="3" w:gutter="0"/>
          <w:cols w:space="720"/>
          <w:noEndnote/>
          <w:docGrid w:linePitch="360"/>
        </w:sectPr>
      </w:pPr>
    </w:p>
    <w:p w:rsidR="00945853" w:rsidRDefault="00945853">
      <w:pPr>
        <w:pStyle w:val="40"/>
        <w:shd w:val="clear" w:color="auto" w:fill="auto"/>
      </w:pPr>
    </w:p>
    <w:p w:rsidR="00217A93" w:rsidRDefault="0027072C">
      <w:pPr>
        <w:pStyle w:val="40"/>
        <w:shd w:val="clear" w:color="auto" w:fill="auto"/>
      </w:pPr>
      <w:r>
        <w:t>РОЗРАХУНОК 11</w:t>
      </w:r>
    </w:p>
    <w:p w:rsidR="00217A93" w:rsidRDefault="0027072C">
      <w:pPr>
        <w:pStyle w:val="20"/>
        <w:shd w:val="clear" w:color="auto" w:fill="auto"/>
        <w:sectPr w:rsidR="00217A93">
          <w:type w:val="continuous"/>
          <w:pgSz w:w="11900" w:h="16840"/>
          <w:pgMar w:top="538" w:right="2361" w:bottom="15514" w:left="2920" w:header="0" w:footer="3" w:gutter="0"/>
          <w:cols w:space="720"/>
          <w:noEndnote/>
          <w:docGrid w:linePitch="360"/>
        </w:sectPr>
      </w:pPr>
      <w:r>
        <w:t>внесків за обслуговування вузлів комерційного обліку</w:t>
      </w:r>
      <w:bookmarkStart w:id="0" w:name="_GoBack"/>
      <w:bookmarkEnd w:id="0"/>
      <w:r>
        <w:br/>
        <w:t xml:space="preserve">для підприємства </w:t>
      </w:r>
      <w:r>
        <w:rPr>
          <w:rStyle w:val="21"/>
        </w:rPr>
        <w:t xml:space="preserve">АТ Чернігівобленерго </w:t>
      </w:r>
      <w:r>
        <w:t>вул. Титаренка Сергія, 53</w:t>
      </w:r>
    </w:p>
    <w:p w:rsidR="00217A93" w:rsidRDefault="00217A93">
      <w:pPr>
        <w:spacing w:line="207" w:lineRule="exact"/>
        <w:rPr>
          <w:sz w:val="17"/>
          <w:szCs w:val="17"/>
        </w:rPr>
      </w:pPr>
    </w:p>
    <w:p w:rsidR="00217A93" w:rsidRDefault="00217A93">
      <w:pPr>
        <w:rPr>
          <w:sz w:val="2"/>
          <w:szCs w:val="2"/>
        </w:rPr>
        <w:sectPr w:rsidR="00217A93">
          <w:type w:val="continuous"/>
          <w:pgSz w:w="11900" w:h="16840"/>
          <w:pgMar w:top="51" w:right="0" w:bottom="0" w:left="0" w:header="0" w:footer="3" w:gutter="0"/>
          <w:cols w:space="720"/>
          <w:noEndnote/>
          <w:docGrid w:linePitch="360"/>
        </w:sectPr>
      </w:pPr>
    </w:p>
    <w:p w:rsidR="00217A93" w:rsidRDefault="00CA298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0</wp:posOffset>
                </wp:positionV>
                <wp:extent cx="6172200" cy="8731885"/>
                <wp:effectExtent l="254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3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8"/>
                              <w:gridCol w:w="6854"/>
                              <w:gridCol w:w="600"/>
                              <w:gridCol w:w="1728"/>
                            </w:tblGrid>
                            <w:tr w:rsidR="00217A93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  <w:lang w:val="fr-FR" w:eastAsia="fr-FR" w:bidi="fr-FR"/>
                                    </w:rPr>
                                    <w:t>N°</w:t>
                                  </w:r>
                                </w:p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з/п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Показник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Код</w:t>
                                  </w:r>
                                </w:p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рядка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280" w:hanging="28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Обслуговування вузла (вузлів) комерційного обліку в грн.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Планова виробнича собівартість,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1 854,80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Прямі матеріальні витрати,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придбання вузла(ів) комерційного обліку та допоміжних матеріалів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Прямі витрати на оплату праці, усього, утому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486,86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1.2.1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основна заробітна плата виробничому персоналу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403,86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1.2.2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додаткова заробітна плата виробничому персоналу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49,36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1.2.3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інші заохочувальні та компенсаційні виплати виробничому персоналу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33,64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інші прямі витрати,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495,38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1.3.1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єдиний внесок на загальнообов'язкове державне соціальне страхування для виробничого персоналу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107,11</w:t>
                                  </w:r>
                                </w:p>
                              </w:tc>
                            </w:tr>
                            <w:tr w:rsidR="00217A93" w:rsidTr="00B82A6C">
                              <w:trPr>
                                <w:trHeight w:hRule="exact" w:val="477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1.3.2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повязані з ремонтом та заміною допоміжних засобів вузла обліку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388,27</w:t>
                                  </w:r>
                                </w:p>
                              </w:tc>
                            </w:tr>
                            <w:tr w:rsidR="00217A93" w:rsidTr="00945853">
                              <w:trPr>
                                <w:trHeight w:hRule="exact" w:val="495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Змінні загальновиробничі та постійні розподілені зага</w:t>
                                  </w:r>
                                  <w:r w:rsidR="00945853">
                                    <w:rPr>
                                      <w:rStyle w:val="23"/>
                                    </w:rPr>
                                    <w:t>льновиробничі витрати, усього. у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872,56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1.4.1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управління виробництвом, всього, утому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203,30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заробітна плата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166,64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єдиний внесок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36,66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1.4.2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оплату праці загальновиробничого призначення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227,37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заробітна плата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186,37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єдиний внесок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41,00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1.4.3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оплату послуг спеціалізованих підприємств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205,96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1.4.4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інші витрати загальновиробничого призначення.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235,93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відрядження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1,20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ПММ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32,37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спецодяг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7,16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- по коефіцієнту розподілу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195,20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Адміністративні витрати,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278,22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Витрати на збут,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250,33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оплату праці персоналу, пов'язані зі збутом послуг, всього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164,76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єдиний внесок на загальнообов'язкове державне соціальне страхування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36,25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амортизація осоновних засобів, інших необоротних матеріальних та нематеріальних активів, безпосередньо пов'язаних зі збутом послуг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1,16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утримання основних засобів, інших необоротних матеріальних та нематеріальних активів, безпосередньо пов'язаних зі збутом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1,86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оплата інформаційних послуг, безпосередньо пов'язаних зі збутом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3,68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оплату послуг банків та інших установ з приймання і перерахування коштів споживачів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32,63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витрати на канцелярські товари і виготовлення розрахункових документів про оплату послуг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4,82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інші витрати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5,17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Усього витрат повної планової собівартості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29pt"/>
                                    </w:rPr>
                                    <w:t>383,35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Плановий прибуток, усього, у тому числі: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71,50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Усього планових витрат з урахуванням планового прибутку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29pt"/>
                                    </w:rPr>
                                    <w:t>454,85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ПДВ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490,97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17A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Разом з ПДВ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2 945,82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Витрати з розрахунку на місяць 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245,49</w:t>
                                  </w:r>
                                </w:p>
                              </w:tc>
                            </w:tr>
                            <w:tr w:rsidR="00217A93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Внески (з розрахуйку на квартал)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7A93" w:rsidRDefault="0027072C">
                                  <w:pPr>
                                    <w:pStyle w:val="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736,47</w:t>
                                  </w:r>
                                </w:p>
                              </w:tc>
                            </w:tr>
                          </w:tbl>
                          <w:p w:rsidR="00217A93" w:rsidRDefault="00217A93">
                            <w:pPr>
                              <w:pStyle w:val="a4"/>
                              <w:shd w:val="clear" w:color="auto" w:fill="auto"/>
                              <w:spacing w:line="200" w:lineRule="exact"/>
                            </w:pPr>
                          </w:p>
                          <w:p w:rsidR="00217A93" w:rsidRDefault="00217A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8pt;margin-top:0;width:486pt;height:687.5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eZrA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C78ZQDtxqiAs2g586NobmOQZLreSaXfUdEi&#10;Y6RYQustPDneKW3SIcnkYqJxkbOmse1v+LMNcBx3IDhcNWcmDdvNH7EXb6NtFDphsNg6oZdlzk2+&#10;CZ1F7i/n2SzbbDL/p4nrh0nNypJyE2ZSlh/+WedOGh81cdaWEg0rDZxJScn9btNIdCSg7Nx+p4Jc&#10;uLnP07BFAC4vKPlB6N0GsZMvoqUT5uHciZde5Hh+fBsvvDAOs/w5pTvG6b9TQn2K43kwH9X0W26e&#10;/V5zI0nLNMyOhrUgibMTSYwGt7y0rdWENaN9UQqT/lMpoN1To61ijUhHuephNwCKkfFOlI+gXSlA&#10;WaBCGHhg1EJ+x6iH4ZFi9e1AJMWoec9B/2bSTIacjN1kEF7A1RRrjEZzo8eJdOgk29eAPL2wG3gj&#10;ObPqfcri9LJgIFgSp+FlJs7lv/V6GrHrXwAAAP//AwBQSwMEFAAGAAgAAAAhAG3AaqzcAAAACQEA&#10;AA8AAABkcnMvZG93bnJldi54bWxMj8FOwzAQRO9I/IO1SFwQdVwgpSFOhRBcuLVw6c2NlyTCXkex&#10;m4R+PdsT3HY0o9k35Wb2Tow4xC6QBrXIQCDVwXbUaPj8eLt9BBGTIWtcINTwgxE21eVFaQobJtri&#10;uEuN4BKKhdHQptQXUsa6RW/iIvRI7H2FwZvEcmikHczE5d7JZZbl0puO+ENrenxpsf7eHb2GfH7t&#10;b97XuJxOtRtpf1IqodL6+mp+fgKRcE5/YTjjMzpUzHQIR7JROO5Y55zUwIPObnavWB/4uls9KJBV&#10;Kf8vqH4BAAD//wMAUEsBAi0AFAAGAAgAAAAhALaDOJL+AAAA4QEAABMAAAAAAAAAAAAAAAAAAAAA&#10;AFtDb250ZW50X1R5cGVzXS54bWxQSwECLQAUAAYACAAAACEAOP0h/9YAAACUAQAACwAAAAAAAAAA&#10;AAAAAAAvAQAAX3JlbHMvLnJlbHNQSwECLQAUAAYACAAAACEA9RP3mawCAACqBQAADgAAAAAAAAAA&#10;AAAAAAAuAgAAZHJzL2Uyb0RvYy54bWxQSwECLQAUAAYACAAAACEAbcBqrNwAAAAJAQAADwAAAAAA&#10;AAAAAAAAAAAG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8"/>
                        <w:gridCol w:w="6854"/>
                        <w:gridCol w:w="600"/>
                        <w:gridCol w:w="1728"/>
                      </w:tblGrid>
                      <w:tr w:rsidR="00217A93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  <w:lang w:val="fr-FR" w:eastAsia="fr-FR" w:bidi="fr-FR"/>
                              </w:rPr>
                              <w:t>N°</w:t>
                            </w:r>
                          </w:p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з/п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Показник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Код</w:t>
                            </w:r>
                          </w:p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рядка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280" w:hanging="28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Обслуговування вузла (вузлів) комерційного обліку в грн.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Планова виробнича собівартість,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1 854,80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Прямі матеріальні витрати,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>0,00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придбання вузла(ів) комерційного обліку та допоміжних матеріалів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0,00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Прямі витрати на оплату праці, усього, утому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>486,86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1.2.1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основна заробітна плата виробничому персоналу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403,86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1.2.2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додаткова заробітна плата виробничому персоналу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49,36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1.2.3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інші заохочувальні та компенсаційні виплати виробничому персоналу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33,64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інші прямі витрати,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>495,38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1.3.1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єдиний внесок на загальнообов'язкове державне соціальне страхування для виробничого персоналу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107,11</w:t>
                            </w:r>
                          </w:p>
                        </w:tc>
                      </w:tr>
                      <w:tr w:rsidR="00217A93" w:rsidTr="00B82A6C">
                        <w:trPr>
                          <w:trHeight w:hRule="exact" w:val="477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1.3.2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повязані з ремонтом та заміною допоміжних засобів вузла обліку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388,27</w:t>
                            </w:r>
                          </w:p>
                        </w:tc>
                      </w:tr>
                      <w:tr w:rsidR="00217A93" w:rsidTr="00945853">
                        <w:trPr>
                          <w:trHeight w:hRule="exact" w:val="495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Змінні загальновиробничі та постійні розподілені зага</w:t>
                            </w:r>
                            <w:r w:rsidR="00945853">
                              <w:rPr>
                                <w:rStyle w:val="23"/>
                              </w:rPr>
                              <w:t>льновиробничі витрати, усього. у</w:t>
                            </w:r>
                            <w:r>
                              <w:rPr>
                                <w:rStyle w:val="23"/>
                              </w:rPr>
                              <w:t xml:space="preserve">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>872,56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1.4.1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управління виробництвом, всього, утому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203,30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заробітна плата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166,64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єдиний внесок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36,66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1.4.2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оплату праці загальновиробничого призначення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227,37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заробітна плата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186,37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єдиний внесок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41,00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1.4.3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оплату послуг спеціалізованих підприємств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205,96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1.4.4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інші витрати загальновиробничого призначення.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235,93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відрядження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1,20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ПММ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32,37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спецодяг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7,16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- по коефіцієнту розподілу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195,20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Адміністративні витрати,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278,22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Витрати на збут,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250,33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оплату праці персоналу, пов'язані зі збутом послуг, всього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164,76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єдиний внесок на загальнообов'язкове державне соціальне страхування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36,25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амортизація осоновних засобів, інших необоротних матеріальних та нематеріальних активів, безпосередньо пов'язаних зі збутом послуг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1,16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утримання основних засобів, інших необоротних матеріальних та нематеріальних активів, безпосередньо пов'язаних зі збутом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1,86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оплата інформаційних послуг, безпосередньо пов'язаних зі збутом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3,68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оплату послуг банків та інших установ з приймання і перерахування коштів споживачів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32,63</w:t>
                            </w:r>
                          </w:p>
                        </w:tc>
                      </w:tr>
                      <w:tr w:rsidR="00217A93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витрати на канцелярські товари і виготовлення розрахункових документів про оплату послуг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4,82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інші витрати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5,17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Усього витрат повної планової собівартості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2 </w:t>
                            </w:r>
                            <w:r>
                              <w:rPr>
                                <w:rStyle w:val="29pt"/>
                              </w:rPr>
                              <w:t>383,35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Плановий прибуток, усього, у тому числі: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71,50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Усього планових витрат з урахуванням планового прибутку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2 </w:t>
                            </w:r>
                            <w:r>
                              <w:rPr>
                                <w:rStyle w:val="29pt"/>
                              </w:rPr>
                              <w:t>454,85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ПДВ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0"/>
                              </w:rPr>
                              <w:t>490,97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17A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Разом з ПДВ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2 945,82</w:t>
                            </w:r>
                          </w:p>
                        </w:tc>
                      </w:tr>
                      <w:tr w:rsidR="00217A93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 xml:space="preserve">Витрати з розрахунку на місяць 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2"/>
                              </w:rPr>
                              <w:t>245,49</w:t>
                            </w:r>
                          </w:p>
                        </w:tc>
                      </w:tr>
                      <w:tr w:rsidR="00217A93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Внески (з розрахуйку на квартал)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7A93" w:rsidRDefault="0027072C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736,47</w:t>
                            </w:r>
                          </w:p>
                        </w:tc>
                      </w:tr>
                    </w:tbl>
                    <w:p w:rsidR="00217A93" w:rsidRDefault="00217A93">
                      <w:pPr>
                        <w:pStyle w:val="a4"/>
                        <w:shd w:val="clear" w:color="auto" w:fill="auto"/>
                        <w:spacing w:line="200" w:lineRule="exact"/>
                      </w:pPr>
                    </w:p>
                    <w:p w:rsidR="00217A93" w:rsidRDefault="00217A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119380</wp:posOffset>
                </wp:positionH>
                <wp:positionV relativeFrom="paragraph">
                  <wp:posOffset>9607550</wp:posOffset>
                </wp:positionV>
                <wp:extent cx="222250" cy="95250"/>
                <wp:effectExtent l="3810" t="3175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A93" w:rsidRDefault="0027072C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1"/>
                              </w:rPr>
                              <w:t xml:space="preserve">Vv </w:t>
                            </w:r>
                            <w:r>
                              <w:rPr>
                                <w:rStyle w:val="Exact1"/>
                                <w:lang w:val="uk-UA" w:eastAsia="uk-UA" w:bidi="uk-UA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.4pt;margin-top:756.5pt;width:17.5pt;height:7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LApwIAAK4FAAAOAAAAZHJzL2Uyb0RvYy54bWysVG1vmzAQ/j5p/8HydwqkJA2opEpCmCZ1&#10;L1K7H+CACdaMzWwn0E377zubkCatJk3b+GAd9vm5e+4e3+1d33B0oEozKVIcXgUYUVHIkoldir88&#10;5t4cI22IKAmXgqb4iWp8t3j75rZrEzqRteQlVQhAhE66NsW1MW3i+7qoaUP0lWypgMNKqoYY+FU7&#10;v1SkA/SG+5MgmPmdVGWrZEG1ht1sOMQLh19VtDCfqkpTg3iKITfjVuXWrV39xS1Jdoq0NSuOaZC/&#10;yKIhTEDQE1RGDEF7xV5BNaxQUsvKXBWy8WVVsYI6DsAmDF6weahJSx0XKI5uT2XS/w+2+Hj4rBAr&#10;U3yNkSANtOiR9gatZI8iW52u1Qk4PbTgZnrYhi47prq9l8VXjYRc10Ts6FIp2dWUlJBdaG/6Z1cH&#10;HG1Btt0HWUIYsjfSAfWVamzpoBgI0KFLT6fO2FQK2JzAN4WTAo7iqTVtAJKMd1ulzTsqG2SNFCvo&#10;u8Mmh3ttBtfRxYYSMmecwz5JuLjYAMxhByLDVXtmc3Ct/BEH8Wa+mUdeNJltvCjIMm+ZryNvloc3&#10;0+w6W6+z8KeNG0ZJzcqSChtmlFUY/VnbjgIfBHESlpaclRbOpqTVbrvmCh0IyDp337EgZ27+ZRqu&#10;XsDlBaVwEgWrSezls/mNF+XR1ItvgrkXhPEqngVRHGX5JaV7Jui/U0Ld0MhBSr/lFrjvNTeSNMzA&#10;4OCsSfH85EQSK8CNKF1rDWF8sM9KYdN/LgW0e2y0k6tV6KBV02979y6clq2Ut7J8Av0qCQIDKcLQ&#10;A6OW6jtGHQyQFOtve6IoRvy9gDdgp81oqNHYjgYRBVxNscFoMNdmmEr7VrFdDcjjK1vCO8mZE/Fz&#10;FsfXBUPBcTkOMDt1zv+d1/OYXfwCAAD//wMAUEsDBBQABgAIAAAAIQAm50cH3QAAAAsBAAAPAAAA&#10;ZHJzL2Rvd25yZXYueG1sTI8xT8MwEIV3JP6DdUgsiDpO1SqEOBVCsLDRsrC58ZFE2OcodpPQX891&#10;gun03j29+67aLd6JCcfYB9KgVhkIpCbYnloNH4fX+wJETIascYFQww9G2NXXV5UpbZjpHad9agWX&#10;UCyNhi6loZQyNh16E1dhQOLdVxi9SSzHVtrRzFzuncyzbCu96YkvdGbA5w6b7/3Ja9guL8Pd2wPm&#10;87lxE32elUqotL69WZ4eQSRc0l8YLviMDjUzHcOJbBSOdcHkiedGrfkpTmzW7BwvTl5kIOtK/v+h&#10;/gUAAP//AwBQSwECLQAUAAYACAAAACEAtoM4kv4AAADhAQAAEwAAAAAAAAAAAAAAAAAAAAAAW0Nv&#10;bnRlbnRfVHlwZXNdLnhtbFBLAQItABQABgAIAAAAIQA4/SH/1gAAAJQBAAALAAAAAAAAAAAAAAAA&#10;AC8BAABfcmVscy8ucmVsc1BLAQItABQABgAIAAAAIQCK25LApwIAAK4FAAAOAAAAAAAAAAAAAAAA&#10;AC4CAABkcnMvZTJvRG9jLnhtbFBLAQItABQABgAIAAAAIQAm50cH3QAAAAsBAAAPAAAAAAAAAAAA&#10;AAAAAAEFAABkcnMvZG93bnJldi54bWxQSwUGAAAAAAQABADzAAAACwYAAAAA&#10;" filled="f" stroked="f">
                <v:textbox style="mso-fit-shape-to-text:t" inset="0,0,0,0">
                  <w:txbxContent>
                    <w:p w:rsidR="00217A93" w:rsidRDefault="0027072C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1"/>
                        </w:rPr>
                        <w:t xml:space="preserve">Vv </w:t>
                      </w:r>
                      <w:r>
                        <w:rPr>
                          <w:rStyle w:val="Exact1"/>
                          <w:lang w:val="uk-UA" w:eastAsia="uk-UA" w:bidi="uk-UA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360" w:lineRule="exact"/>
      </w:pPr>
    </w:p>
    <w:p w:rsidR="00217A93" w:rsidRDefault="00217A93">
      <w:pPr>
        <w:spacing w:line="506" w:lineRule="exact"/>
      </w:pPr>
    </w:p>
    <w:p w:rsidR="00217A93" w:rsidRDefault="00217A93">
      <w:pPr>
        <w:rPr>
          <w:sz w:val="2"/>
          <w:szCs w:val="2"/>
        </w:rPr>
      </w:pPr>
    </w:p>
    <w:sectPr w:rsidR="00217A93">
      <w:type w:val="continuous"/>
      <w:pgSz w:w="11900" w:h="16840"/>
      <w:pgMar w:top="51" w:right="110" w:bottom="0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EA" w:rsidRDefault="005074EA">
      <w:r>
        <w:separator/>
      </w:r>
    </w:p>
  </w:endnote>
  <w:endnote w:type="continuationSeparator" w:id="0">
    <w:p w:rsidR="005074EA" w:rsidRDefault="0050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EA" w:rsidRDefault="005074EA"/>
  </w:footnote>
  <w:footnote w:type="continuationSeparator" w:id="0">
    <w:p w:rsidR="005074EA" w:rsidRDefault="005074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93"/>
    <w:rsid w:val="00217A93"/>
    <w:rsid w:val="0027072C"/>
    <w:rsid w:val="005074EA"/>
    <w:rsid w:val="00945853"/>
    <w:rsid w:val="00B82A6C"/>
    <w:rsid w:val="00C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F77E8-052D-452B-AA7E-A38BB0D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Exact">
    <w:name w:val="Подпись к таблиц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pt0">
    <w:name w:val="Основной текст (2) + 9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Exact0">
    <w:name w:val="Подпись к картинке Exact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Exact1">
    <w:name w:val="Подпись к картинке Exact"/>
    <w:basedOn w:val="Exact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2Exact">
    <w:name w:val="Подпись к картинке (2) Exact"/>
    <w:basedOn w:val="a0"/>
    <w:link w:val="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fr-FR" w:eastAsia="fr-FR" w:bidi="fr-FR"/>
    </w:rPr>
  </w:style>
  <w:style w:type="paragraph" w:customStyle="1" w:styleId="25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i/>
      <w:iCs/>
      <w:spacing w:val="-50"/>
      <w:sz w:val="40"/>
      <w:szCs w:val="4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arhradamena@gmail.com</cp:lastModifiedBy>
  <cp:revision>4</cp:revision>
  <dcterms:created xsi:type="dcterms:W3CDTF">2020-01-27T15:25:00Z</dcterms:created>
  <dcterms:modified xsi:type="dcterms:W3CDTF">2020-01-28T09:41:00Z</dcterms:modified>
</cp:coreProperties>
</file>