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Pr="00244E64" w:rsidRDefault="000A2A0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 wp14:anchorId="00120629" wp14:editId="4E82FFB3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7" w:rsidRPr="00244E64" w:rsidRDefault="00556DFE">
      <w:pPr>
        <w:jc w:val="center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Україна</w:t>
      </w:r>
    </w:p>
    <w:p w:rsidR="003522A7" w:rsidRPr="00244E64" w:rsidRDefault="00244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556DFE" w:rsidRPr="00244E64">
        <w:rPr>
          <w:rFonts w:ascii="Times New Roman" w:hAnsi="Times New Roman"/>
          <w:b/>
          <w:sz w:val="28"/>
          <w:szCs w:val="28"/>
        </w:rPr>
        <w:t>РАДА</w:t>
      </w:r>
    </w:p>
    <w:p w:rsidR="003522A7" w:rsidRPr="00244E64" w:rsidRDefault="00556DFE">
      <w:pPr>
        <w:pStyle w:val="1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3522A7" w:rsidRPr="00244E64" w:rsidRDefault="00E86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(тридцять сьома</w:t>
      </w:r>
      <w:r w:rsidR="00556DFE" w:rsidRPr="00244E64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3522A7" w:rsidRPr="00244E64" w:rsidRDefault="00244E64">
      <w:pPr>
        <w:pStyle w:val="af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РІШЕНН</w:t>
      </w:r>
      <w:r w:rsidR="00556DFE" w:rsidRPr="00244E64">
        <w:rPr>
          <w:rFonts w:ascii="Times New Roman" w:hAnsi="Times New Roman"/>
          <w:szCs w:val="28"/>
        </w:rPr>
        <w:t>Я</w:t>
      </w:r>
    </w:p>
    <w:p w:rsidR="003522A7" w:rsidRPr="00F12724" w:rsidRDefault="00F12724" w:rsidP="00244E64">
      <w:pPr>
        <w:tabs>
          <w:tab w:val="left" w:pos="4535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244E64">
        <w:rPr>
          <w:rFonts w:ascii="Times New Roman" w:hAnsi="Times New Roman"/>
          <w:sz w:val="28"/>
          <w:szCs w:val="28"/>
          <w:lang w:val="uk-UA"/>
        </w:rPr>
        <w:t>січня</w:t>
      </w:r>
      <w:r w:rsidR="00244E64">
        <w:rPr>
          <w:rFonts w:ascii="Times New Roman" w:hAnsi="Times New Roman"/>
          <w:sz w:val="28"/>
          <w:szCs w:val="28"/>
        </w:rPr>
        <w:t xml:space="preserve"> 2020</w:t>
      </w:r>
      <w:r w:rsidR="00556DFE" w:rsidRPr="00244E64">
        <w:rPr>
          <w:rFonts w:ascii="Times New Roman" w:hAnsi="Times New Roman"/>
          <w:sz w:val="28"/>
          <w:szCs w:val="28"/>
        </w:rPr>
        <w:t xml:space="preserve"> року</w:t>
      </w:r>
      <w:r w:rsidR="00556DFE" w:rsidRPr="00244E64">
        <w:rPr>
          <w:rFonts w:ascii="Times New Roman" w:hAnsi="Times New Roman"/>
          <w:sz w:val="28"/>
          <w:szCs w:val="28"/>
        </w:rPr>
        <w:tab/>
        <w:t>№</w:t>
      </w:r>
      <w:r w:rsidR="00244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32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556DFE">
      <w:pPr>
        <w:tabs>
          <w:tab w:val="left" w:pos="3850"/>
        </w:tabs>
        <w:ind w:right="4818"/>
        <w:rPr>
          <w:rFonts w:ascii="Times New Roman" w:hAnsi="Times New Roman"/>
          <w:b/>
          <w:sz w:val="28"/>
          <w:szCs w:val="28"/>
          <w:lang w:val="uk-UA"/>
        </w:rPr>
      </w:pPr>
      <w:r w:rsidRPr="00244E64">
        <w:rPr>
          <w:rFonts w:ascii="Times New Roman" w:hAnsi="Times New Roman"/>
          <w:b/>
          <w:sz w:val="28"/>
          <w:szCs w:val="28"/>
        </w:rPr>
        <w:t>Про продовження</w:t>
      </w:r>
      <w:r w:rsidR="0071317E">
        <w:rPr>
          <w:rFonts w:ascii="Times New Roman" w:hAnsi="Times New Roman"/>
          <w:b/>
          <w:sz w:val="28"/>
          <w:szCs w:val="28"/>
          <w:lang w:val="uk-UA"/>
        </w:rPr>
        <w:t xml:space="preserve"> (поновлення)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6F4D7A">
        <w:rPr>
          <w:rFonts w:ascii="Times New Roman" w:hAnsi="Times New Roman"/>
          <w:b/>
          <w:sz w:val="28"/>
          <w:szCs w:val="28"/>
          <w:lang w:val="uk-UA"/>
        </w:rPr>
        <w:t>договору оренди землі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244E64">
        <w:rPr>
          <w:rFonts w:ascii="Times New Roman" w:hAnsi="Times New Roman"/>
          <w:b/>
          <w:sz w:val="28"/>
          <w:szCs w:val="28"/>
          <w:lang w:val="uk-UA"/>
        </w:rPr>
        <w:t>гр.</w:t>
      </w:r>
      <w:r w:rsidR="00B322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4E64">
        <w:rPr>
          <w:rFonts w:ascii="Times New Roman" w:hAnsi="Times New Roman"/>
          <w:b/>
          <w:sz w:val="28"/>
          <w:szCs w:val="28"/>
          <w:lang w:val="uk-UA"/>
        </w:rPr>
        <w:t>Бурці І.О.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244E64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556DFE" w:rsidRPr="00244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гр. Бурки Ігоря Олександровича</w:t>
      </w:r>
      <w:r w:rsidR="00AB3252">
        <w:rPr>
          <w:rFonts w:ascii="Times New Roman" w:hAnsi="Times New Roman"/>
          <w:sz w:val="28"/>
          <w:szCs w:val="28"/>
          <w:lang w:val="uk-UA"/>
        </w:rPr>
        <w:t>,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про про</w:t>
      </w:r>
      <w:r w:rsidRPr="00244E64">
        <w:rPr>
          <w:rFonts w:ascii="Times New Roman" w:hAnsi="Times New Roman"/>
          <w:sz w:val="28"/>
          <w:szCs w:val="28"/>
          <w:lang w:val="uk-UA"/>
        </w:rPr>
        <w:t>довження строку оренди земельної ділянки (поновлення договору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оренди) </w:t>
      </w:r>
      <w:r>
        <w:rPr>
          <w:rFonts w:ascii="Times New Roman" w:hAnsi="Times New Roman"/>
          <w:sz w:val="28"/>
          <w:szCs w:val="28"/>
          <w:lang w:val="uk-UA"/>
        </w:rPr>
        <w:t>загальною площею</w:t>
      </w:r>
      <w:r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4,6678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га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кадастровий номер 7423083500:05:000:0418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6B84"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сільськогосподарського виробництва на території Менського району за межами с. Дягова,</w:t>
      </w:r>
      <w:r w:rsidR="00866C60">
        <w:rPr>
          <w:rFonts w:ascii="Times New Roman" w:hAnsi="Times New Roman"/>
          <w:sz w:val="28"/>
          <w:szCs w:val="28"/>
          <w:lang w:val="uk-UA"/>
        </w:rPr>
        <w:t xml:space="preserve"> на тих самих умовах,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місцеве самоврядування в Україні»,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ст.33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</w:p>
    <w:p w:rsidR="003522A7" w:rsidRPr="00244E64" w:rsidRDefault="00556DFE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</w:rPr>
      </w:pPr>
      <w:r w:rsidRPr="00244E64">
        <w:rPr>
          <w:rFonts w:ascii="Times New Roman" w:hAnsi="Times New Roman"/>
          <w:b/>
          <w:sz w:val="28"/>
          <w:szCs w:val="28"/>
        </w:rPr>
        <w:t>В И Р І Ш И Л А:</w:t>
      </w:r>
    </w:p>
    <w:p w:rsidR="003522A7" w:rsidRPr="00244E64" w:rsidRDefault="003522A7">
      <w:pPr>
        <w:tabs>
          <w:tab w:val="left" w:pos="3850"/>
        </w:tabs>
        <w:jc w:val="both"/>
        <w:rPr>
          <w:rFonts w:ascii="Times New Roman" w:hAnsi="Times New Roman"/>
        </w:rPr>
      </w:pPr>
    </w:p>
    <w:p w:rsidR="003522A7" w:rsidRPr="006F4D7A" w:rsidRDefault="006F4D7A" w:rsidP="006F4D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4D7A">
        <w:rPr>
          <w:rFonts w:ascii="Times New Roman" w:hAnsi="Times New Roman"/>
          <w:sz w:val="28"/>
          <w:szCs w:val="28"/>
        </w:rPr>
        <w:t>Поновити договір</w:t>
      </w:r>
      <w:r w:rsidR="00556DFE" w:rsidRPr="006F4D7A">
        <w:rPr>
          <w:rFonts w:ascii="Times New Roman" w:hAnsi="Times New Roman"/>
          <w:sz w:val="28"/>
          <w:szCs w:val="28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>зем</w:t>
      </w:r>
      <w:r w:rsidR="006C6515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льної ділянки</w:t>
      </w:r>
      <w:r w:rsidRPr="006F4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 w:rsidRPr="006F4D7A">
        <w:rPr>
          <w:rFonts w:ascii="Times New Roman" w:hAnsi="Times New Roman"/>
          <w:sz w:val="28"/>
          <w:szCs w:val="28"/>
        </w:rPr>
        <w:t>гр.</w:t>
      </w:r>
      <w:r w:rsidR="00D74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 w:rsidRPr="006F4D7A">
        <w:rPr>
          <w:rFonts w:ascii="Times New Roman" w:hAnsi="Times New Roman"/>
          <w:sz w:val="28"/>
          <w:szCs w:val="28"/>
        </w:rPr>
        <w:t xml:space="preserve">Бурці 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>Ігорю Олександровичу</w:t>
      </w:r>
      <w:r w:rsidR="005A6B84" w:rsidRPr="006F4D7A">
        <w:rPr>
          <w:rFonts w:ascii="Times New Roman" w:hAnsi="Times New Roman"/>
          <w:sz w:val="28"/>
          <w:szCs w:val="28"/>
        </w:rPr>
        <w:t xml:space="preserve"> 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>укладеного між Менською районною державною адміністрації та Буркою Ігорем Олександровичем, зареєстрованого у Менському районному відділі Чернігівської регіональної філії ДП «Центру ДЗК» від 24.</w:t>
      </w:r>
      <w:r w:rsidRPr="006F4D7A">
        <w:rPr>
          <w:rFonts w:ascii="Times New Roman" w:hAnsi="Times New Roman"/>
          <w:sz w:val="28"/>
          <w:szCs w:val="28"/>
          <w:lang w:val="uk-UA"/>
        </w:rPr>
        <w:t>12.2009 року за № 040984400027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розташованої за межами населеного пункту с. Дягова Менського району Чернігівської області, загальною площею 4,6678 га, в тому числі ріллі – 4,6678 га кадастровий номер 7423083500:05:000:0418, із цільовим призначенням – для ведення товарного сільськогосподарського виробництва, строком на 10 (десять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) років, оренд</w:t>
      </w:r>
      <w:r w:rsidR="009D6299">
        <w:rPr>
          <w:rFonts w:ascii="Times New Roman" w:hAnsi="Times New Roman"/>
          <w:sz w:val="28"/>
          <w:szCs w:val="28"/>
          <w:lang w:val="uk-UA"/>
        </w:rPr>
        <w:t xml:space="preserve">ну плату встановити в розмірі </w:t>
      </w:r>
      <w:r w:rsidR="009D6299" w:rsidRPr="009D6299">
        <w:rPr>
          <w:rFonts w:ascii="Times New Roman" w:hAnsi="Times New Roman"/>
          <w:sz w:val="28"/>
          <w:szCs w:val="28"/>
        </w:rPr>
        <w:t>8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 xml:space="preserve">% від нормативної </w:t>
      </w:r>
      <w:r>
        <w:rPr>
          <w:rFonts w:ascii="Times New Roman" w:hAnsi="Times New Roman"/>
          <w:sz w:val="28"/>
          <w:szCs w:val="28"/>
          <w:lang w:val="uk-UA"/>
        </w:rPr>
        <w:t>грошової оцінки земельної ділянки в рік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.</w:t>
      </w:r>
    </w:p>
    <w:p w:rsidR="003522A7" w:rsidRPr="005A6B84" w:rsidRDefault="003522A7">
      <w:pPr>
        <w:tabs>
          <w:tab w:val="left" w:pos="3850"/>
        </w:tabs>
        <w:rPr>
          <w:rFonts w:ascii="Times New Roman" w:hAnsi="Times New Roman"/>
          <w:sz w:val="28"/>
          <w:szCs w:val="28"/>
          <w:lang w:val="uk-UA"/>
        </w:rPr>
      </w:pPr>
    </w:p>
    <w:p w:rsidR="003522A7" w:rsidRPr="00420348" w:rsidRDefault="00556DFE" w:rsidP="004203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348">
        <w:rPr>
          <w:rFonts w:ascii="Times New Roman" w:hAnsi="Times New Roman"/>
          <w:sz w:val="28"/>
          <w:szCs w:val="28"/>
        </w:rPr>
        <w:t>Доручити мі</w:t>
      </w:r>
      <w:r w:rsidR="006F4D7A" w:rsidRPr="00420348">
        <w:rPr>
          <w:rFonts w:ascii="Times New Roman" w:hAnsi="Times New Roman"/>
          <w:sz w:val="28"/>
          <w:szCs w:val="28"/>
        </w:rPr>
        <w:t>ському голові укласти відповідну додаткову угоду до договору оренди земельної ділянки</w:t>
      </w:r>
      <w:r w:rsidRPr="00420348">
        <w:rPr>
          <w:rFonts w:ascii="Times New Roman" w:hAnsi="Times New Roman"/>
          <w:sz w:val="28"/>
          <w:szCs w:val="28"/>
        </w:rPr>
        <w:t>.</w:t>
      </w:r>
    </w:p>
    <w:p w:rsidR="003522A7" w:rsidRDefault="003522A7">
      <w:pPr>
        <w:rPr>
          <w:rFonts w:ascii="Times New Roman" w:hAnsi="Times New Roman"/>
          <w:b/>
          <w:sz w:val="28"/>
          <w:szCs w:val="28"/>
        </w:rPr>
      </w:pPr>
    </w:p>
    <w:p w:rsidR="004B772B" w:rsidRPr="00244E64" w:rsidRDefault="004B772B">
      <w:pPr>
        <w:rPr>
          <w:rFonts w:ascii="Times New Roman" w:hAnsi="Times New Roman"/>
          <w:b/>
          <w:sz w:val="28"/>
          <w:szCs w:val="28"/>
        </w:rPr>
      </w:pPr>
    </w:p>
    <w:p w:rsidR="004B772B" w:rsidRPr="00111097" w:rsidRDefault="004B772B" w:rsidP="005B7FF6">
      <w:pPr>
        <w:tabs>
          <w:tab w:val="left" w:pos="6946"/>
          <w:tab w:val="left" w:pos="7088"/>
        </w:tabs>
        <w:rPr>
          <w:rFonts w:ascii="Times New Roman" w:hAnsi="Times New Roman"/>
        </w:rPr>
      </w:pPr>
      <w:r w:rsidRPr="00111097">
        <w:rPr>
          <w:rFonts w:ascii="Times New Roman" w:hAnsi="Times New Roman"/>
          <w:b/>
          <w:sz w:val="28"/>
          <w:szCs w:val="28"/>
        </w:rPr>
        <w:t>Міський голова</w:t>
      </w:r>
      <w:r w:rsidRPr="00111097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111097">
        <w:rPr>
          <w:rFonts w:ascii="Times New Roman" w:hAnsi="Times New Roman"/>
          <w:b/>
          <w:sz w:val="28"/>
          <w:szCs w:val="28"/>
        </w:rPr>
        <w:tab/>
        <w:t>Г.А. Примаков</w:t>
      </w:r>
    </w:p>
    <w:p w:rsidR="003522A7" w:rsidRPr="00244E64" w:rsidRDefault="003522A7">
      <w:pPr>
        <w:rPr>
          <w:rFonts w:ascii="Times New Roman" w:hAnsi="Times New Roman"/>
        </w:rPr>
      </w:pPr>
    </w:p>
    <w:sectPr w:rsidR="003522A7" w:rsidRPr="00244E64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F8" w:rsidRDefault="003B73F8">
      <w:r>
        <w:separator/>
      </w:r>
    </w:p>
  </w:endnote>
  <w:endnote w:type="continuationSeparator" w:id="0">
    <w:p w:rsidR="003B73F8" w:rsidRDefault="003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F8" w:rsidRDefault="003B73F8">
      <w:r>
        <w:separator/>
      </w:r>
    </w:p>
  </w:footnote>
  <w:footnote w:type="continuationSeparator" w:id="0">
    <w:p w:rsidR="003B73F8" w:rsidRDefault="003B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601"/>
    <w:multiLevelType w:val="hybridMultilevel"/>
    <w:tmpl w:val="AF5A7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7"/>
    <w:rsid w:val="000A2A0F"/>
    <w:rsid w:val="00193E8A"/>
    <w:rsid w:val="00204A1E"/>
    <w:rsid w:val="00244E64"/>
    <w:rsid w:val="00351582"/>
    <w:rsid w:val="003522A7"/>
    <w:rsid w:val="003B73F8"/>
    <w:rsid w:val="00420348"/>
    <w:rsid w:val="004B772B"/>
    <w:rsid w:val="00556415"/>
    <w:rsid w:val="00556DFE"/>
    <w:rsid w:val="00584260"/>
    <w:rsid w:val="005A6B84"/>
    <w:rsid w:val="005B7FF6"/>
    <w:rsid w:val="006C6515"/>
    <w:rsid w:val="006F4D7A"/>
    <w:rsid w:val="0071317E"/>
    <w:rsid w:val="00866C60"/>
    <w:rsid w:val="009D6299"/>
    <w:rsid w:val="00A02302"/>
    <w:rsid w:val="00A55055"/>
    <w:rsid w:val="00AB3252"/>
    <w:rsid w:val="00B322EE"/>
    <w:rsid w:val="00C74879"/>
    <w:rsid w:val="00CA3A07"/>
    <w:rsid w:val="00D746E2"/>
    <w:rsid w:val="00E86442"/>
    <w:rsid w:val="00EF1FA6"/>
    <w:rsid w:val="00F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E71F-1F0D-4A17-ADBE-0640FEB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1272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2020-01-28T13:42:00Z</cp:lastPrinted>
  <dcterms:created xsi:type="dcterms:W3CDTF">2020-01-08T08:57:00Z</dcterms:created>
  <dcterms:modified xsi:type="dcterms:W3CDTF">2020-01-31T12:42:00Z</dcterms:modified>
</cp:coreProperties>
</file>