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8A" w:rsidRPr="00F06039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F06039">
        <w:rPr>
          <w:rFonts w:ascii="Times New Roman" w:hAnsi="Times New Roman"/>
          <w:b/>
          <w:noProof/>
          <w:color w:val="FF0000"/>
          <w:sz w:val="28"/>
          <w:lang w:eastAsia="uk-UA"/>
        </w:rPr>
        <w:drawing>
          <wp:inline distT="0" distB="0" distL="0" distR="0" wp14:anchorId="62972783" wp14:editId="5BD3A60E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8A" w:rsidRPr="00E42FD0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2FD0">
        <w:rPr>
          <w:rFonts w:ascii="Times New Roman" w:hAnsi="Times New Roman"/>
          <w:b/>
          <w:sz w:val="28"/>
          <w:szCs w:val="28"/>
          <w:lang w:eastAsia="ar-SA"/>
        </w:rPr>
        <w:t>Україна</w:t>
      </w:r>
    </w:p>
    <w:p w:rsidR="00243D8A" w:rsidRPr="00E42FD0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2FD0">
        <w:rPr>
          <w:rFonts w:ascii="Times New Roman" w:hAnsi="Times New Roman"/>
          <w:b/>
          <w:sz w:val="28"/>
          <w:szCs w:val="28"/>
          <w:lang w:eastAsia="ar-SA"/>
        </w:rPr>
        <w:t>МЕНСЬКА  МІСЬКА   РАДА</w:t>
      </w:r>
    </w:p>
    <w:p w:rsidR="00243D8A" w:rsidRPr="00E42FD0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2FD0">
        <w:rPr>
          <w:rFonts w:ascii="Times New Roman" w:hAnsi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243D8A" w:rsidRPr="00E42FD0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2FD0">
        <w:rPr>
          <w:rFonts w:ascii="Times New Roman" w:hAnsi="Times New Roman"/>
          <w:b/>
          <w:sz w:val="28"/>
          <w:szCs w:val="28"/>
          <w:lang w:eastAsia="ar-SA"/>
        </w:rPr>
        <w:t>(________ сесія сьомого скликання)</w:t>
      </w:r>
    </w:p>
    <w:p w:rsidR="00243D8A" w:rsidRPr="00E42FD0" w:rsidRDefault="00243D8A" w:rsidP="00243D8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2FD0">
        <w:rPr>
          <w:rFonts w:ascii="Times New Roman" w:hAnsi="Times New Roman"/>
          <w:b/>
          <w:sz w:val="28"/>
          <w:szCs w:val="28"/>
        </w:rPr>
        <w:t xml:space="preserve">ПРОЄКТ РІШЕННЯ </w:t>
      </w:r>
    </w:p>
    <w:p w:rsidR="00243D8A" w:rsidRPr="000469D9" w:rsidRDefault="00243D8A" w:rsidP="00243D8A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_____січня 2020</w:t>
      </w:r>
      <w:r w:rsidRPr="00630495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630495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Pr="00630495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      №_____</w:t>
      </w:r>
    </w:p>
    <w:p w:rsidR="00A301B8" w:rsidRDefault="00A301B8" w:rsidP="00A301B8">
      <w:pPr>
        <w:spacing w:after="0" w:line="240" w:lineRule="auto"/>
        <w:jc w:val="center"/>
        <w:rPr>
          <w:rFonts w:ascii="Times New Roman" w:hAnsi="Times New Roman"/>
        </w:rPr>
      </w:pPr>
    </w:p>
    <w:p w:rsidR="00A301B8" w:rsidRDefault="00A301B8" w:rsidP="00A301B8">
      <w:pPr>
        <w:pStyle w:val="1"/>
      </w:pPr>
    </w:p>
    <w:p w:rsidR="00A301B8" w:rsidRDefault="00A301B8" w:rsidP="00A301B8">
      <w:pPr>
        <w:spacing w:after="0"/>
        <w:ind w:righ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списання з балансу </w:t>
      </w:r>
      <w:r w:rsidR="009C393C">
        <w:rPr>
          <w:rFonts w:ascii="Times New Roman" w:hAnsi="Times New Roman"/>
          <w:b/>
          <w:sz w:val="28"/>
          <w:szCs w:val="28"/>
        </w:rPr>
        <w:t>інших необоротних матеріальних активів</w:t>
      </w:r>
    </w:p>
    <w:p w:rsidR="00A301B8" w:rsidRDefault="00A301B8" w:rsidP="00A301B8">
      <w:pPr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01B8" w:rsidRPr="00030FDA" w:rsidRDefault="000B03D6" w:rsidP="00A301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0F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301B8" w:rsidRPr="00030FDA"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 w:rsidRPr="00030FDA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</w:t>
      </w:r>
      <w:r w:rsidR="009C393C" w:rsidRPr="00030FDA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висновки комісії </w:t>
      </w:r>
      <w:r w:rsidR="00A301B8" w:rsidRPr="00030FDA">
        <w:rPr>
          <w:rFonts w:ascii="Times New Roman" w:hAnsi="Times New Roman"/>
          <w:sz w:val="28"/>
          <w:szCs w:val="28"/>
        </w:rPr>
        <w:t>про спис</w:t>
      </w:r>
      <w:r w:rsidRPr="00030FDA">
        <w:rPr>
          <w:rFonts w:ascii="Times New Roman" w:hAnsi="Times New Roman"/>
          <w:sz w:val="28"/>
          <w:szCs w:val="28"/>
        </w:rPr>
        <w:t xml:space="preserve">ання </w:t>
      </w:r>
      <w:r w:rsidR="003B54A7" w:rsidRPr="00030FDA">
        <w:rPr>
          <w:rFonts w:ascii="Times New Roman" w:hAnsi="Times New Roman"/>
          <w:sz w:val="28"/>
          <w:szCs w:val="28"/>
        </w:rPr>
        <w:t xml:space="preserve"> з бібліотечного фонду морально застарілих/фізично зношених вилучених документів</w:t>
      </w:r>
      <w:r w:rsidRPr="00030FDA">
        <w:rPr>
          <w:rFonts w:ascii="Times New Roman" w:hAnsi="Times New Roman"/>
          <w:sz w:val="28"/>
          <w:szCs w:val="28"/>
        </w:rPr>
        <w:t>,</w:t>
      </w:r>
      <w:r w:rsidR="00A301B8" w:rsidRPr="00030FDA">
        <w:rPr>
          <w:rFonts w:ascii="Times New Roman" w:hAnsi="Times New Roman"/>
          <w:sz w:val="28"/>
          <w:szCs w:val="28"/>
        </w:rPr>
        <w:t xml:space="preserve"> 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="00A301B8" w:rsidRPr="00030FDA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 w:rsidR="00030FDA" w:rsidRPr="00030FDA">
        <w:rPr>
          <w:rFonts w:ascii="Times New Roman" w:hAnsi="Times New Roman"/>
          <w:iCs/>
          <w:sz w:val="28"/>
          <w:szCs w:val="28"/>
        </w:rPr>
        <w:t xml:space="preserve"> </w:t>
      </w:r>
      <w:r w:rsidR="00030FDA" w:rsidRPr="00030FDA"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Україні»., </w:t>
      </w:r>
      <w:r w:rsidR="00030FDA" w:rsidRPr="00030FDA">
        <w:rPr>
          <w:rFonts w:ascii="Times New Roman" w:hAnsi="Times New Roman"/>
          <w:iCs/>
          <w:sz w:val="28"/>
          <w:szCs w:val="28"/>
        </w:rPr>
        <w:t xml:space="preserve"> </w:t>
      </w:r>
      <w:r w:rsidR="00A301B8" w:rsidRPr="00030FDA">
        <w:rPr>
          <w:rFonts w:ascii="Times New Roman" w:hAnsi="Times New Roman"/>
          <w:iCs/>
          <w:sz w:val="28"/>
          <w:szCs w:val="28"/>
        </w:rPr>
        <w:t xml:space="preserve"> Менська міська рада</w:t>
      </w:r>
    </w:p>
    <w:p w:rsidR="00A301B8" w:rsidRDefault="00A301B8" w:rsidP="00A301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301B8" w:rsidRDefault="00A301B8" w:rsidP="00A301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1797" w:rsidRDefault="00BD0209" w:rsidP="00A301B8">
      <w:pPr>
        <w:spacing w:after="0"/>
        <w:jc w:val="both"/>
        <w:rPr>
          <w:rFonts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01B8">
        <w:rPr>
          <w:rFonts w:ascii="Times New Roman" w:hAnsi="Times New Roman"/>
          <w:sz w:val="28"/>
          <w:szCs w:val="28"/>
        </w:rPr>
        <w:t>1.</w:t>
      </w:r>
      <w:r w:rsidR="009C393C">
        <w:rPr>
          <w:rFonts w:ascii="Times New Roman" w:hAnsi="Times New Roman"/>
          <w:sz w:val="28"/>
          <w:szCs w:val="28"/>
        </w:rPr>
        <w:t xml:space="preserve">Списати </w:t>
      </w:r>
      <w:r w:rsidR="006371A4">
        <w:rPr>
          <w:rFonts w:ascii="Times New Roman" w:hAnsi="Times New Roman"/>
          <w:sz w:val="28"/>
          <w:szCs w:val="28"/>
        </w:rPr>
        <w:t>ма</w:t>
      </w:r>
      <w:r w:rsidR="00DE17CB">
        <w:rPr>
          <w:rFonts w:ascii="Times New Roman" w:hAnsi="Times New Roman"/>
          <w:sz w:val="28"/>
          <w:szCs w:val="28"/>
        </w:rPr>
        <w:t>йн</w:t>
      </w:r>
      <w:r w:rsidR="009C393C">
        <w:rPr>
          <w:rFonts w:ascii="Times New Roman" w:hAnsi="Times New Roman"/>
          <w:sz w:val="28"/>
          <w:szCs w:val="28"/>
        </w:rPr>
        <w:t>о</w:t>
      </w:r>
      <w:r w:rsidR="00A301B8">
        <w:rPr>
          <w:rFonts w:ascii="Times New Roman" w:hAnsi="Times New Roman"/>
          <w:sz w:val="28"/>
          <w:szCs w:val="28"/>
        </w:rPr>
        <w:t>, що пере</w:t>
      </w:r>
      <w:r w:rsidR="00DE17CB">
        <w:rPr>
          <w:rFonts w:ascii="Times New Roman" w:hAnsi="Times New Roman"/>
          <w:sz w:val="28"/>
          <w:szCs w:val="28"/>
        </w:rPr>
        <w:t xml:space="preserve">буває </w:t>
      </w:r>
      <w:r w:rsidR="000B03D6">
        <w:rPr>
          <w:rFonts w:ascii="Times New Roman" w:hAnsi="Times New Roman"/>
          <w:sz w:val="28"/>
          <w:szCs w:val="28"/>
        </w:rPr>
        <w:t xml:space="preserve">на балансі відділу культури </w:t>
      </w:r>
      <w:r w:rsidR="00A301B8">
        <w:rPr>
          <w:rFonts w:ascii="Times New Roman" w:hAnsi="Times New Roman"/>
          <w:sz w:val="28"/>
          <w:szCs w:val="28"/>
        </w:rPr>
        <w:t xml:space="preserve">Менської міської ради </w:t>
      </w:r>
      <w:r w:rsidR="00A301B8" w:rsidRPr="00E51797">
        <w:rPr>
          <w:rFonts w:ascii="Times New Roman" w:hAnsi="Times New Roman"/>
          <w:sz w:val="28"/>
          <w:szCs w:val="28"/>
        </w:rPr>
        <w:t xml:space="preserve">Менського району Чернігівської області, </w:t>
      </w:r>
      <w:r w:rsidR="00E51797" w:rsidRPr="00E51797">
        <w:rPr>
          <w:rFonts w:ascii="Times New Roman" w:hAnsi="Times New Roman"/>
          <w:sz w:val="28"/>
          <w:szCs w:val="28"/>
          <w:lang w:eastAsia="uk-UA"/>
        </w:rPr>
        <w:t>згідно додатку 1 до даного рішення</w:t>
      </w:r>
      <w:r w:rsidR="00E51797" w:rsidRPr="00E51797">
        <w:rPr>
          <w:rFonts w:ascii="Times New Roman" w:eastAsia="Batang" w:hAnsi="Times New Roman"/>
          <w:sz w:val="28"/>
          <w:szCs w:val="28"/>
          <w:lang w:eastAsia="ru-RU"/>
        </w:rPr>
        <w:t xml:space="preserve"> (додається)</w:t>
      </w:r>
    </w:p>
    <w:p w:rsidR="00BD0209" w:rsidRDefault="00BD0209" w:rsidP="00A30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01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Отриману від списання макулатуру оприбуткувати. </w:t>
      </w:r>
    </w:p>
    <w:p w:rsidR="002B50BF" w:rsidRPr="002B50BF" w:rsidRDefault="00BD0209" w:rsidP="00A301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2B50BF" w:rsidRPr="002B50BF">
        <w:rPr>
          <w:rStyle w:val="docdata"/>
          <w:rFonts w:ascii="Times New Roman" w:hAnsi="Times New Roman"/>
          <w:color w:val="000000"/>
          <w:sz w:val="28"/>
          <w:szCs w:val="28"/>
        </w:rPr>
        <w:t>Кошти від реаліз</w:t>
      </w:r>
      <w:r w:rsidR="002B50BF" w:rsidRPr="002B50BF">
        <w:rPr>
          <w:rFonts w:ascii="Times New Roman" w:hAnsi="Times New Roman"/>
          <w:color w:val="000000"/>
          <w:sz w:val="28"/>
          <w:szCs w:val="28"/>
        </w:rPr>
        <w:t>ованої макулатури зарахувати на спеціальний рахунок відділу культури Менської міської ради.</w:t>
      </w:r>
    </w:p>
    <w:p w:rsidR="00A301B8" w:rsidRDefault="00BD0209" w:rsidP="00A30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4.Контроль за виконання рішення покласти на начальника відділу культури Менської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A301B8" w:rsidRDefault="00A301B8" w:rsidP="00A301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B8" w:rsidRDefault="00A301B8" w:rsidP="00A301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B8" w:rsidRDefault="00A301B8" w:rsidP="00A301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C4E" w:rsidRDefault="00617C4E" w:rsidP="00A301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1797" w:rsidRDefault="00E51797" w:rsidP="00A301B8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97" w:rsidRPr="00E51797" w:rsidRDefault="00E51797" w:rsidP="00E51797">
      <w:pPr>
        <w:ind w:left="6096"/>
        <w:jc w:val="both"/>
        <w:rPr>
          <w:rFonts w:ascii="Times New Roman" w:eastAsia="Times New Roman" w:hAnsi="Times New Roman"/>
        </w:rPr>
      </w:pPr>
      <w:r w:rsidRPr="00E51797">
        <w:rPr>
          <w:rFonts w:ascii="Times New Roman" w:hAnsi="Times New Roman"/>
          <w:sz w:val="24"/>
          <w:szCs w:val="24"/>
        </w:rPr>
        <w:t xml:space="preserve">Додаток 1 </w:t>
      </w:r>
      <w:r w:rsidRPr="00E51797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proofErr w:type="spellStart"/>
      <w:r w:rsidRPr="00E51797">
        <w:rPr>
          <w:rFonts w:ascii="Times New Roman" w:hAnsi="Times New Roman"/>
          <w:color w:val="000000" w:themeColor="text1"/>
          <w:sz w:val="24"/>
          <w:szCs w:val="24"/>
        </w:rPr>
        <w:t>проєкту</w:t>
      </w:r>
      <w:proofErr w:type="spellEnd"/>
      <w:r w:rsidRPr="00E51797">
        <w:rPr>
          <w:rFonts w:ascii="Times New Roman" w:hAnsi="Times New Roman"/>
          <w:color w:val="000000" w:themeColor="text1"/>
          <w:sz w:val="24"/>
          <w:szCs w:val="24"/>
        </w:rPr>
        <w:t xml:space="preserve"> рішення тридцять сьомої сесії сьомого скликання Менської міської ради від  ______.2020 </w:t>
      </w:r>
      <w:r w:rsidRPr="00E51797">
        <w:rPr>
          <w:rFonts w:ascii="Times New Roman" w:hAnsi="Times New Roman"/>
          <w:color w:val="000000"/>
          <w:sz w:val="24"/>
        </w:rPr>
        <w:t>«Про списання з балансу інших необоротних матеріальних активів»</w:t>
      </w:r>
    </w:p>
    <w:p w:rsidR="00E51797" w:rsidRDefault="00E51797" w:rsidP="00A301B8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97" w:rsidRPr="00E51797" w:rsidRDefault="00E51797" w:rsidP="00E51797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Перелік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матер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іальних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активів які підлягають списанню</w:t>
      </w:r>
    </w:p>
    <w:p w:rsidR="00E51797" w:rsidRDefault="00E51797" w:rsidP="00A301B8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Бірківській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Блистівській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Величківській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Дягівській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Куковицькій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Киселівській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Лісківській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рік)в </w:t>
      </w:r>
      <w:proofErr w:type="spellStart"/>
      <w:r>
        <w:rPr>
          <w:rFonts w:ascii="Times New Roman" w:hAnsi="Times New Roman"/>
          <w:sz w:val="28"/>
          <w:szCs w:val="28"/>
        </w:rPr>
        <w:t>Максаківській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Осьмаківській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періодичні видання (журнали за 2014 рік) в Садовій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періодичні видання (журнали за 2014 рік) в Слобідській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Семенівській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Ушнянській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Феськівській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Макошинській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>
        <w:rPr>
          <w:rFonts w:ascii="Times New Roman" w:hAnsi="Times New Roman"/>
          <w:sz w:val="28"/>
          <w:szCs w:val="28"/>
        </w:rPr>
        <w:t>краєзнавчо</w:t>
      </w:r>
      <w:proofErr w:type="spellEnd"/>
      <w:r>
        <w:rPr>
          <w:rFonts w:ascii="Times New Roman" w:hAnsi="Times New Roman"/>
          <w:sz w:val="28"/>
          <w:szCs w:val="28"/>
        </w:rPr>
        <w:t>-інформаційний центр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Стольненській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>
        <w:rPr>
          <w:rFonts w:ascii="Times New Roman" w:hAnsi="Times New Roman"/>
          <w:sz w:val="28"/>
          <w:szCs w:val="28"/>
        </w:rPr>
        <w:t>краєзнавчо</w:t>
      </w:r>
      <w:proofErr w:type="spellEnd"/>
      <w:r>
        <w:rPr>
          <w:rFonts w:ascii="Times New Roman" w:hAnsi="Times New Roman"/>
          <w:sz w:val="28"/>
          <w:szCs w:val="28"/>
        </w:rPr>
        <w:t>-інформаційний центр КЗ «Менська публічна бібліотека» Менської міської ради Менського району Чернігівської області;</w:t>
      </w:r>
    </w:p>
    <w:p w:rsidR="00E51797" w:rsidRDefault="00E51797" w:rsidP="00E51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</w:t>
      </w:r>
      <w:r w:rsidRPr="0036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</w:t>
      </w:r>
      <w:proofErr w:type="spellStart"/>
      <w:r>
        <w:rPr>
          <w:rFonts w:ascii="Times New Roman" w:hAnsi="Times New Roman"/>
          <w:sz w:val="28"/>
          <w:szCs w:val="28"/>
        </w:rPr>
        <w:t>Синявській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>
        <w:rPr>
          <w:rFonts w:ascii="Times New Roman" w:hAnsi="Times New Roman"/>
          <w:sz w:val="28"/>
          <w:szCs w:val="28"/>
        </w:rPr>
        <w:t>краєзнавчо</w:t>
      </w:r>
      <w:proofErr w:type="spellEnd"/>
      <w:r>
        <w:rPr>
          <w:rFonts w:ascii="Times New Roman" w:hAnsi="Times New Roman"/>
          <w:sz w:val="28"/>
          <w:szCs w:val="28"/>
        </w:rPr>
        <w:t>-інформаційний центр КЗ «Менська публічна бібліотека» Менської міської ради Менського району Чернігівської області;(перелік додається)</w:t>
      </w:r>
    </w:p>
    <w:p w:rsidR="00E51797" w:rsidRDefault="00E51797" w:rsidP="00A301B8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9E4" w:rsidRDefault="006F69E4"/>
    <w:sectPr w:rsidR="006F69E4" w:rsidSect="00E5179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E"/>
    <w:rsid w:val="00030FDA"/>
    <w:rsid w:val="000B03D6"/>
    <w:rsid w:val="00243D8A"/>
    <w:rsid w:val="00292183"/>
    <w:rsid w:val="002B50BF"/>
    <w:rsid w:val="00361ADD"/>
    <w:rsid w:val="003B3B26"/>
    <w:rsid w:val="003B54A7"/>
    <w:rsid w:val="004D2EE3"/>
    <w:rsid w:val="00552B2E"/>
    <w:rsid w:val="00617C4E"/>
    <w:rsid w:val="006371A4"/>
    <w:rsid w:val="006F69E4"/>
    <w:rsid w:val="00742D3C"/>
    <w:rsid w:val="0074696E"/>
    <w:rsid w:val="007A5A24"/>
    <w:rsid w:val="009C393C"/>
    <w:rsid w:val="00A301B8"/>
    <w:rsid w:val="00BD0209"/>
    <w:rsid w:val="00DE17CB"/>
    <w:rsid w:val="00E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0C66"/>
  <w15:chartTrackingRefBased/>
  <w15:docId w15:val="{76326188-E336-46CC-9CC5-F135C32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1B8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A4"/>
    <w:rPr>
      <w:rFonts w:ascii="Segoe UI" w:eastAsia="Calibri" w:hAnsi="Segoe UI" w:cs="Segoe UI"/>
      <w:sz w:val="18"/>
      <w:szCs w:val="18"/>
    </w:rPr>
  </w:style>
  <w:style w:type="character" w:customStyle="1" w:styleId="docdata">
    <w:name w:val="docdata"/>
    <w:aliases w:val="docy,v5,1811,baiaagaaboqcaaadsquaaavxbqaaaaaaaaaaaaaaaaaaaaaaaaaaaaaaaaaaaaaaaaaaaaaaaaaaaaaaaaaaaaaaaaaaaaaaaaaaaaaaaaaaaaaaaaaaaaaaaaaaaaaaaaaaaaaaaaaaaaaaaaaaaaaaaaaaaaaaaaaaaaaaaaaaaaaaaaaaaaaaaaaaaaaaaaaaaaaaaaaaaaaaaaaaaaaaaaaaaaaaaaaaaaaa"/>
    <w:basedOn w:val="a0"/>
    <w:rsid w:val="002B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2019-10-28T09:35:00Z</cp:lastPrinted>
  <dcterms:created xsi:type="dcterms:W3CDTF">2020-01-10T10:39:00Z</dcterms:created>
  <dcterms:modified xsi:type="dcterms:W3CDTF">2020-01-13T08:21:00Z</dcterms:modified>
</cp:coreProperties>
</file>