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eastAsia="ru-RU"/>
        </w:rPr>
      </w:pPr>
      <w:r>
        <w:rPr>
          <w:b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7" cy="754377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20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272"/>
        <w:jc w:val="center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тридцять </w:t>
      </w:r>
      <w:r>
        <w:rPr>
          <w:color w:val="000000"/>
          <w:szCs w:val="28"/>
          <w:lang w:val="ru-RU"/>
        </w:rPr>
        <w:t xml:space="preserve">шоста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272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ind w:hanging="0"/>
        <w:tabs>
          <w:tab w:val="left" w:pos="4253" w:leader="none"/>
        </w:tabs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26 </w:t>
      </w:r>
      <w:r>
        <w:rPr>
          <w:color w:val="000000"/>
          <w:szCs w:val="28"/>
          <w:lang w:eastAsia="uk-UA"/>
        </w:rPr>
        <w:t xml:space="preserve">грудня</w:t>
      </w:r>
      <w:r>
        <w:rPr>
          <w:color w:val="000000"/>
          <w:szCs w:val="28"/>
          <w:lang w:eastAsia="uk-UA"/>
        </w:rPr>
        <w:t xml:space="preserve"> 2019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 xml:space="preserve">№ </w:t>
      </w:r>
      <w:r>
        <w:rPr>
          <w:color w:val="000000"/>
          <w:szCs w:val="28"/>
          <w:lang w:eastAsia="uk-UA"/>
        </w:rPr>
        <w:t xml:space="preserve">735</w:t>
      </w:r>
      <w:r/>
    </w:p>
    <w:p>
      <w:r/>
      <w:r/>
    </w:p>
    <w:p>
      <w:pPr>
        <w:ind w:left="0" w:right="5102" w:hanging="0"/>
        <w:rPr>
          <w:b/>
          <w:szCs w:val="28"/>
        </w:rPr>
      </w:pPr>
      <w:r>
        <w:rPr>
          <w:b/>
        </w:rPr>
        <w:t xml:space="preserve">Щодо</w:t>
      </w:r>
      <w:r>
        <w:rPr>
          <w:b/>
        </w:rPr>
        <w:t xml:space="preserve"> внесення змін до рішення 35 сесії 7 скликання </w:t>
      </w:r>
      <w:r>
        <w:rPr>
          <w:b/>
        </w:rPr>
        <w:t xml:space="preserve">в</w:t>
      </w:r>
      <w:r>
        <w:rPr>
          <w:b/>
        </w:rPr>
        <w:t xml:space="preserve">ід 26 листопада 2019 року № 639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8"/>
        <w:rPr>
          <w:szCs w:val="28"/>
        </w:rPr>
      </w:pPr>
      <w:r>
        <w:rPr>
          <w:szCs w:val="28"/>
        </w:rPr>
        <w:t xml:space="preserve">Заслухавши інформацію спеціаліста відділу земельних відносин Менської міської ради, щодо нео</w:t>
      </w:r>
      <w:bookmarkStart w:id="0" w:name="_GoBack"/>
      <w:r/>
      <w:bookmarkEnd w:id="0"/>
      <w:r>
        <w:rPr>
          <w:szCs w:val="28"/>
        </w:rPr>
        <w:t xml:space="preserve">бхідності внесення змін до рішення 35 сесії 7 скликання від 26.11.2019 р. №639 «</w:t>
      </w:r>
      <w:r>
        <w:t xml:space="preserve">Про затвердження технічної документації  із землеустрою щодо встановлення (відновлення) меж земельної ділянки в натурі гр. Костюченко О.П.»</w:t>
      </w:r>
      <w:r>
        <w:rPr>
          <w:rFonts w:cs="Mangal"/>
          <w:szCs w:val="28"/>
          <w:lang w:bidi="hi-IN" w:eastAsia="hi-IN"/>
        </w:rPr>
        <w:t xml:space="preserve"> відповідно до Витяг</w:t>
      </w:r>
      <w:r>
        <w:rPr>
          <w:rFonts w:cs="Mangal"/>
          <w:szCs w:val="28"/>
          <w:lang w:bidi="hi-IN" w:eastAsia="hi-IN"/>
        </w:rPr>
        <w:t xml:space="preserve">у</w:t>
      </w:r>
      <w:r>
        <w:rPr>
          <w:rFonts w:cs="Mangal"/>
          <w:szCs w:val="28"/>
          <w:lang w:bidi="hi-IN" w:eastAsia="hi-IN"/>
        </w:rPr>
        <w:t xml:space="preserve"> з Державного земельного кадастру про земельну ділянку, </w:t>
      </w:r>
      <w:r>
        <w:rPr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 И Р І Ш И Л А :</w:t>
      </w:r>
      <w:r/>
    </w:p>
    <w:p>
      <w:pPr>
        <w:rPr>
          <w:b/>
          <w:szCs w:val="28"/>
        </w:rPr>
      </w:pPr>
      <w:r>
        <w:rPr>
          <w:b/>
          <w:szCs w:val="28"/>
        </w:rPr>
      </w:r>
      <w:r/>
    </w:p>
    <w:p>
      <w:pPr>
        <w:pStyle w:val="221"/>
        <w:numPr>
          <w:ilvl w:val="0"/>
          <w:numId w:val="2"/>
        </w:numPr>
        <w:ind w:left="0" w:hanging="0"/>
        <w:rPr>
          <w:rFonts w:cs="Mangal"/>
          <w:b/>
          <w:szCs w:val="28"/>
          <w:lang w:bidi="hi-IN" w:eastAsia="hi-IN"/>
        </w:rPr>
      </w:pPr>
      <w:r>
        <w:rPr>
          <w:szCs w:val="28"/>
        </w:rPr>
        <w:t xml:space="preserve">Внести зміни до </w:t>
      </w:r>
      <w:r>
        <w:rPr>
          <w:szCs w:val="28"/>
        </w:rPr>
        <w:t xml:space="preserve">пункту </w:t>
      </w:r>
      <w:r>
        <w:rPr>
          <w:szCs w:val="28"/>
        </w:rPr>
        <w:t xml:space="preserve">2</w:t>
      </w:r>
      <w:r>
        <w:rPr>
          <w:szCs w:val="28"/>
        </w:rPr>
        <w:t xml:space="preserve"> </w:t>
      </w:r>
      <w:r>
        <w:rPr>
          <w:szCs w:val="28"/>
        </w:rPr>
        <w:t xml:space="preserve">рішення </w:t>
      </w:r>
      <w:r>
        <w:rPr>
          <w:szCs w:val="28"/>
        </w:rPr>
        <w:t xml:space="preserve">35 сесії 7 </w:t>
      </w:r>
      <w:r>
        <w:rPr>
          <w:szCs w:val="28"/>
        </w:rPr>
        <w:t xml:space="preserve">скликання від 26.11.2019 р. №639</w:t>
      </w:r>
      <w:r>
        <w:rPr>
          <w:szCs w:val="28"/>
        </w:rPr>
        <w:t xml:space="preserve"> «</w:t>
      </w:r>
      <w:r>
        <w:rPr>
          <w:szCs w:val="28"/>
        </w:rPr>
        <w:t xml:space="preserve">Про затвердження технічної документації  із землеустрою щодо встановлення (відновлення) меж земельної ділянки в натурі гр. Костюченко О.П.»</w:t>
      </w:r>
      <w:r>
        <w:rPr>
          <w:szCs w:val="28"/>
        </w:rPr>
        <w:t xml:space="preserve">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rFonts w:cs="Mangal"/>
          <w:szCs w:val="28"/>
          <w:lang w:bidi="hi-IN" w:eastAsia="hi-IN"/>
        </w:rPr>
        <w:t xml:space="preserve">а саме «</w:t>
      </w:r>
      <w:r>
        <w:rPr>
          <w:rFonts w:cs="Mangal"/>
          <w:szCs w:val="28"/>
          <w:lang w:bidi="hi-IN" w:eastAsia="hi-IN"/>
        </w:rPr>
        <w:t xml:space="preserve">кадастровий № 7423083501:01:001:0199</w:t>
      </w:r>
      <w:r>
        <w:rPr>
          <w:rFonts w:cs="Mangal"/>
          <w:szCs w:val="28"/>
          <w:lang w:bidi="hi-IN" w:eastAsia="hi-IN"/>
        </w:rPr>
        <w:t xml:space="preserve">»</w:t>
      </w:r>
      <w:r>
        <w:rPr>
          <w:rFonts w:cs="Mangal"/>
          <w:szCs w:val="28"/>
          <w:lang w:bidi="hi-IN" w:eastAsia="hi-IN"/>
        </w:rPr>
        <w:t xml:space="preserve"> замінити на «</w:t>
      </w:r>
      <w:r>
        <w:rPr>
          <w:rFonts w:cs="Mangal"/>
          <w:szCs w:val="28"/>
          <w:lang w:bidi="hi-IN" w:eastAsia="hi-IN"/>
        </w:rPr>
        <w:t xml:space="preserve">кадастровий № 7423081501:01:002:0055</w:t>
      </w:r>
      <w:r>
        <w:rPr>
          <w:rFonts w:cs="Mangal"/>
          <w:szCs w:val="28"/>
          <w:lang w:bidi="hi-IN" w:eastAsia="hi-IN"/>
        </w:rPr>
        <w:t xml:space="preserve">»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rFonts w:cs="Mangal"/>
          <w:szCs w:val="28"/>
          <w:lang w:bidi="hi-IN" w:eastAsia="hi-IN"/>
        </w:rPr>
        <w:t xml:space="preserve">відповідно до Витяг</w:t>
      </w:r>
      <w:r>
        <w:rPr>
          <w:rFonts w:cs="Mangal"/>
          <w:szCs w:val="28"/>
          <w:lang w:bidi="hi-IN" w:eastAsia="hi-IN"/>
        </w:rPr>
        <w:t xml:space="preserve">у</w:t>
      </w:r>
      <w:r>
        <w:rPr>
          <w:rFonts w:cs="Mangal"/>
          <w:szCs w:val="28"/>
          <w:lang w:bidi="hi-IN" w:eastAsia="hi-IN"/>
        </w:rPr>
        <w:t xml:space="preserve"> з Державного земельного кадастру про земельну ділянку.</w:t>
      </w:r>
      <w:r/>
    </w:p>
    <w:p>
      <w:pPr>
        <w:pStyle w:val="221"/>
        <w:numPr>
          <w:ilvl w:val="0"/>
          <w:numId w:val="2"/>
        </w:numPr>
        <w:ind w:left="0" w:firstLine="284"/>
        <w:shd w:val="clear" w:color="auto" w:fill="FFFFFF"/>
        <w:tabs>
          <w:tab w:val="left" w:pos="0" w:leader="none"/>
          <w:tab w:val="left" w:pos="284" w:leader="none"/>
        </w:tabs>
        <w:rPr>
          <w:rFonts w:eastAsia="Batang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8"/>
          <w:lang w:eastAsia="uk-UA"/>
        </w:rPr>
        <w:t xml:space="preserve">Контроль за виконанням рішення покласти на </w:t>
      </w:r>
      <w:r>
        <w:rPr>
          <w:szCs w:val="28"/>
        </w:rPr>
        <w:t xml:space="preserve">заступника міського голови з питань діяльності виконкому Менської міської ради Гайдукевича М.В.</w:t>
      </w:r>
      <w:r/>
    </w:p>
    <w:p>
      <w:pPr>
        <w:rPr>
          <w:rFonts w:cs="Mangal"/>
          <w:b/>
          <w:szCs w:val="28"/>
          <w:lang w:bidi="hi-IN" w:eastAsia="hi-IN"/>
        </w:rPr>
      </w:pPr>
      <w:r>
        <w:rPr>
          <w:rFonts w:cs="Mangal"/>
          <w:b/>
          <w:szCs w:val="28"/>
          <w:lang w:bidi="hi-IN" w:eastAsia="hi-IN"/>
        </w:rPr>
      </w:r>
      <w:r/>
    </w:p>
    <w:p>
      <w:pPr>
        <w:ind w:firstLine="708"/>
        <w:rPr>
          <w:szCs w:val="28"/>
        </w:rPr>
      </w:pPr>
      <w:r>
        <w:rPr>
          <w:rFonts w:cs="Mangal"/>
          <w:szCs w:val="28"/>
          <w:lang w:bidi="hi-IN" w:eastAsia="hi-IN"/>
        </w:rPr>
      </w:r>
      <w:r/>
    </w:p>
    <w:p>
      <w:pPr>
        <w:ind w:firstLine="708"/>
        <w:rPr>
          <w:rFonts w:cs="Mangal"/>
          <w:szCs w:val="28"/>
          <w:lang w:bidi="hi-IN" w:eastAsia="hi-IN"/>
        </w:rPr>
      </w:pPr>
      <w:r>
        <w:rPr>
          <w:rFonts w:cs="Mangal"/>
          <w:szCs w:val="28"/>
          <w:lang w:bidi="hi-IN" w:eastAsia="hi-IN"/>
        </w:rPr>
      </w:r>
      <w:r/>
    </w:p>
    <w:p>
      <w:pPr>
        <w:jc w:val="left"/>
        <w:tabs>
          <w:tab w:val="left" w:pos="6520" w:leader="none"/>
        </w:tabs>
        <w:rPr>
          <w:sz w:val="20"/>
          <w:lang w:eastAsia="ru-RU"/>
        </w:rPr>
      </w:pPr>
      <w:r>
        <w:rPr>
          <w:b/>
          <w:szCs w:val="28"/>
          <w:lang w:eastAsia="ru-RU"/>
        </w:rPr>
        <w:t xml:space="preserve">Міський голова</w:t>
      </w:r>
      <w:r>
        <w:rPr>
          <w:b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/>
      <w:pgMar w:top="993" w:right="851" w:bottom="776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8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2145" w:hanging="358"/>
      </w:pPr>
    </w:lvl>
    <w:lvl w:ilvl="2">
      <w:start w:val="1"/>
      <w:numFmt w:val="lowerRoman"/>
      <w:suff w:val="tab"/>
      <w:lvlText w:val="%3."/>
      <w:lvlJc w:val="right"/>
      <w:pPr>
        <w:ind w:left="2865" w:hanging="178"/>
      </w:pPr>
    </w:lvl>
    <w:lvl w:ilvl="3">
      <w:start w:val="1"/>
      <w:numFmt w:val="decimal"/>
      <w:suff w:val="tab"/>
      <w:lvlText w:val="%4."/>
      <w:lvlJc w:val="left"/>
      <w:pPr>
        <w:ind w:left="3585" w:hanging="358"/>
      </w:pPr>
    </w:lvl>
    <w:lvl w:ilvl="4">
      <w:start w:val="1"/>
      <w:numFmt w:val="lowerLetter"/>
      <w:suff w:val="tab"/>
      <w:lvlText w:val="%5."/>
      <w:lvlJc w:val="left"/>
      <w:pPr>
        <w:ind w:left="4305" w:hanging="358"/>
      </w:pPr>
    </w:lvl>
    <w:lvl w:ilvl="5">
      <w:start w:val="1"/>
      <w:numFmt w:val="lowerRoman"/>
      <w:suff w:val="tab"/>
      <w:lvlText w:val="%6."/>
      <w:lvlJc w:val="right"/>
      <w:pPr>
        <w:ind w:left="5025" w:hanging="178"/>
      </w:pPr>
    </w:lvl>
    <w:lvl w:ilvl="6">
      <w:start w:val="1"/>
      <w:numFmt w:val="decimal"/>
      <w:suff w:val="tab"/>
      <w:lvlText w:val="%7."/>
      <w:lvlJc w:val="left"/>
      <w:pPr>
        <w:ind w:left="5745" w:hanging="358"/>
      </w:pPr>
    </w:lvl>
    <w:lvl w:ilvl="7">
      <w:start w:val="1"/>
      <w:numFmt w:val="lowerLetter"/>
      <w:suff w:val="tab"/>
      <w:lvlText w:val="%8."/>
      <w:lvlJc w:val="left"/>
      <w:pPr>
        <w:ind w:left="6465" w:hanging="358"/>
      </w:pPr>
    </w:lvl>
    <w:lvl w:ilvl="8">
      <w:start w:val="1"/>
      <w:numFmt w:val="lowerRoman"/>
      <w:suff w:val="tab"/>
      <w:lvlText w:val="%9."/>
      <w:lvlJc w:val="right"/>
      <w:pPr>
        <w:ind w:left="7185" w:hanging="17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8"/>
      </w:pPr>
      <w:rPr>
        <w:rFonts w:cs="Times New Roman"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788" w:hanging="358"/>
      </w:pPr>
    </w:lvl>
    <w:lvl w:ilvl="2">
      <w:start w:val="1"/>
      <w:numFmt w:val="lowerRoman"/>
      <w:suff w:val="tab"/>
      <w:lvlText w:val="%3."/>
      <w:lvlJc w:val="right"/>
      <w:pPr>
        <w:ind w:left="2508" w:hanging="178"/>
      </w:pPr>
    </w:lvl>
    <w:lvl w:ilvl="3">
      <w:start w:val="1"/>
      <w:numFmt w:val="decimal"/>
      <w:suff w:val="tab"/>
      <w:lvlText w:val="%4."/>
      <w:lvlJc w:val="left"/>
      <w:pPr>
        <w:ind w:left="3228" w:hanging="358"/>
      </w:pPr>
    </w:lvl>
    <w:lvl w:ilvl="4">
      <w:start w:val="1"/>
      <w:numFmt w:val="lowerLetter"/>
      <w:suff w:val="tab"/>
      <w:lvlText w:val="%5."/>
      <w:lvlJc w:val="left"/>
      <w:pPr>
        <w:ind w:left="3948" w:hanging="358"/>
      </w:pPr>
    </w:lvl>
    <w:lvl w:ilvl="5">
      <w:start w:val="1"/>
      <w:numFmt w:val="lowerRoman"/>
      <w:suff w:val="tab"/>
      <w:lvlText w:val="%6."/>
      <w:lvlJc w:val="right"/>
      <w:pPr>
        <w:ind w:left="4668" w:hanging="178"/>
      </w:pPr>
    </w:lvl>
    <w:lvl w:ilvl="6">
      <w:start w:val="1"/>
      <w:numFmt w:val="decimal"/>
      <w:suff w:val="tab"/>
      <w:lvlText w:val="%7."/>
      <w:lvlJc w:val="left"/>
      <w:pPr>
        <w:ind w:left="5388" w:hanging="358"/>
      </w:pPr>
    </w:lvl>
    <w:lvl w:ilvl="7">
      <w:start w:val="1"/>
      <w:numFmt w:val="lowerLetter"/>
      <w:suff w:val="tab"/>
      <w:lvlText w:val="%8."/>
      <w:lvlJc w:val="left"/>
      <w:pPr>
        <w:ind w:left="6108" w:hanging="358"/>
      </w:pPr>
    </w:lvl>
    <w:lvl w:ilvl="8">
      <w:start w:val="1"/>
      <w:numFmt w:val="lowerRoman"/>
      <w:suff w:val="tab"/>
      <w:lvlText w:val="%9."/>
      <w:lvlJc w:val="right"/>
      <w:pPr>
        <w:ind w:left="6828" w:hanging="178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84" w:hanging="358"/>
      </w:pPr>
      <w:rPr>
        <w:rFonts w:cs="Times New Roman"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504" w:hanging="358"/>
      </w:pPr>
    </w:lvl>
    <w:lvl w:ilvl="2">
      <w:start w:val="1"/>
      <w:numFmt w:val="lowerRoman"/>
      <w:suff w:val="tab"/>
      <w:lvlText w:val="%3."/>
      <w:lvlJc w:val="right"/>
      <w:pPr>
        <w:ind w:left="2224" w:hanging="178"/>
      </w:pPr>
    </w:lvl>
    <w:lvl w:ilvl="3">
      <w:start w:val="1"/>
      <w:numFmt w:val="decimal"/>
      <w:suff w:val="tab"/>
      <w:lvlText w:val="%4."/>
      <w:lvlJc w:val="left"/>
      <w:pPr>
        <w:ind w:left="2944" w:hanging="358"/>
      </w:pPr>
    </w:lvl>
    <w:lvl w:ilvl="4">
      <w:start w:val="1"/>
      <w:numFmt w:val="lowerLetter"/>
      <w:suff w:val="tab"/>
      <w:lvlText w:val="%5."/>
      <w:lvlJc w:val="left"/>
      <w:pPr>
        <w:ind w:left="3664" w:hanging="358"/>
      </w:pPr>
    </w:lvl>
    <w:lvl w:ilvl="5">
      <w:start w:val="1"/>
      <w:numFmt w:val="lowerRoman"/>
      <w:suff w:val="tab"/>
      <w:lvlText w:val="%6."/>
      <w:lvlJc w:val="right"/>
      <w:pPr>
        <w:ind w:left="4384" w:hanging="178"/>
      </w:pPr>
    </w:lvl>
    <w:lvl w:ilvl="6">
      <w:start w:val="1"/>
      <w:numFmt w:val="decimal"/>
      <w:suff w:val="tab"/>
      <w:lvlText w:val="%7."/>
      <w:lvlJc w:val="left"/>
      <w:pPr>
        <w:ind w:left="5104" w:hanging="358"/>
      </w:pPr>
    </w:lvl>
    <w:lvl w:ilvl="7">
      <w:start w:val="1"/>
      <w:numFmt w:val="lowerLetter"/>
      <w:suff w:val="tab"/>
      <w:lvlText w:val="%8."/>
      <w:lvlJc w:val="left"/>
      <w:pPr>
        <w:ind w:left="5824" w:hanging="358"/>
      </w:pPr>
    </w:lvl>
    <w:lvl w:ilvl="8">
      <w:start w:val="1"/>
      <w:numFmt w:val="lowerRoman"/>
      <w:suff w:val="tab"/>
      <w:lvlText w:val="%9."/>
      <w:lvlJc w:val="right"/>
      <w:pPr>
        <w:ind w:left="6544" w:hanging="178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4">
    <w:name w:val="Heading 2 Char"/>
    <w:basedOn w:val="209"/>
    <w:link w:val="201"/>
    <w:uiPriority w:val="9"/>
    <w:rPr>
      <w:rFonts w:ascii="Arial" w:hAnsi="Arial" w:cs="Arial" w:eastAsia="Arial"/>
      <w:sz w:val="34"/>
    </w:rPr>
  </w:style>
  <w:style w:type="character" w:styleId="185">
    <w:name w:val="Heading 3 Char"/>
    <w:basedOn w:val="209"/>
    <w:link w:val="202"/>
    <w:uiPriority w:val="9"/>
    <w:rPr>
      <w:rFonts w:ascii="Arial" w:hAnsi="Arial" w:cs="Arial" w:eastAsia="Arial"/>
      <w:sz w:val="30"/>
      <w:szCs w:val="30"/>
    </w:rPr>
  </w:style>
  <w:style w:type="character" w:styleId="186">
    <w:name w:val="Heading 4 Char"/>
    <w:basedOn w:val="209"/>
    <w:link w:val="203"/>
    <w:uiPriority w:val="9"/>
    <w:rPr>
      <w:rFonts w:ascii="Arial" w:hAnsi="Arial" w:cs="Arial" w:eastAsia="Arial"/>
      <w:b/>
      <w:bCs/>
      <w:sz w:val="26"/>
      <w:szCs w:val="26"/>
    </w:rPr>
  </w:style>
  <w:style w:type="character" w:styleId="187">
    <w:name w:val="Heading 5 Char"/>
    <w:basedOn w:val="209"/>
    <w:link w:val="204"/>
    <w:uiPriority w:val="9"/>
    <w:rPr>
      <w:rFonts w:ascii="Arial" w:hAnsi="Arial" w:cs="Arial" w:eastAsia="Arial"/>
      <w:b/>
      <w:bCs/>
      <w:sz w:val="24"/>
      <w:szCs w:val="24"/>
    </w:rPr>
  </w:style>
  <w:style w:type="character" w:styleId="188">
    <w:name w:val="Heading 6 Char"/>
    <w:basedOn w:val="209"/>
    <w:link w:val="205"/>
    <w:uiPriority w:val="9"/>
    <w:rPr>
      <w:rFonts w:ascii="Arial" w:hAnsi="Arial" w:cs="Arial" w:eastAsia="Arial"/>
      <w:b/>
      <w:bCs/>
      <w:sz w:val="22"/>
      <w:szCs w:val="22"/>
    </w:rPr>
  </w:style>
  <w:style w:type="character" w:styleId="189">
    <w:name w:val="Heading 7 Char"/>
    <w:basedOn w:val="209"/>
    <w:link w:val="2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0">
    <w:name w:val="Heading 8 Char"/>
    <w:basedOn w:val="209"/>
    <w:link w:val="207"/>
    <w:uiPriority w:val="9"/>
    <w:rPr>
      <w:rFonts w:ascii="Arial" w:hAnsi="Arial" w:cs="Arial" w:eastAsia="Arial"/>
      <w:i/>
      <w:iCs/>
      <w:sz w:val="22"/>
      <w:szCs w:val="22"/>
    </w:rPr>
  </w:style>
  <w:style w:type="character" w:styleId="191">
    <w:name w:val="Heading 9 Char"/>
    <w:basedOn w:val="209"/>
    <w:link w:val="208"/>
    <w:uiPriority w:val="9"/>
    <w:rPr>
      <w:rFonts w:ascii="Arial" w:hAnsi="Arial" w:cs="Arial" w:eastAsia="Arial"/>
      <w:i/>
      <w:iCs/>
      <w:sz w:val="21"/>
      <w:szCs w:val="21"/>
    </w:rPr>
  </w:style>
  <w:style w:type="character" w:styleId="192">
    <w:name w:val="Title Char"/>
    <w:basedOn w:val="209"/>
    <w:link w:val="223"/>
    <w:uiPriority w:val="10"/>
    <w:rPr>
      <w:sz w:val="48"/>
      <w:szCs w:val="48"/>
    </w:rPr>
  </w:style>
  <w:style w:type="character" w:styleId="193">
    <w:name w:val="Subtitle Char"/>
    <w:basedOn w:val="209"/>
    <w:link w:val="225"/>
    <w:uiPriority w:val="11"/>
    <w:rPr>
      <w:sz w:val="24"/>
      <w:szCs w:val="24"/>
    </w:rPr>
  </w:style>
  <w:style w:type="character" w:styleId="194">
    <w:name w:val="Quote Char"/>
    <w:link w:val="227"/>
    <w:uiPriority w:val="29"/>
    <w:rPr>
      <w:i/>
    </w:rPr>
  </w:style>
  <w:style w:type="character" w:styleId="195">
    <w:name w:val="Intense Quote Char"/>
    <w:link w:val="229"/>
    <w:uiPriority w:val="30"/>
    <w:rPr>
      <w:i/>
    </w:rPr>
  </w:style>
  <w:style w:type="character" w:styleId="196">
    <w:name w:val="Header Char"/>
    <w:basedOn w:val="209"/>
    <w:link w:val="231"/>
    <w:uiPriority w:val="99"/>
  </w:style>
  <w:style w:type="character" w:styleId="197">
    <w:name w:val="Footer Char"/>
    <w:basedOn w:val="209"/>
    <w:link w:val="233"/>
    <w:uiPriority w:val="99"/>
  </w:style>
  <w:style w:type="character" w:styleId="198">
    <w:name w:val="Footnote Text Char"/>
    <w:link w:val="258"/>
    <w:uiPriority w:val="99"/>
    <w:rPr>
      <w:sz w:val="18"/>
    </w:rPr>
  </w:style>
  <w:style w:type="paragraph" w:styleId="199" w:default="1">
    <w:name w:val="Normal"/>
    <w:qFormat/>
    <w:rPr>
      <w:rFonts w:ascii="Times New Roman" w:hAnsi="Times New Roman"/>
      <w:sz w:val="28"/>
      <w:szCs w:val="20"/>
      <w:lang w:val="uk-UA" w:eastAsia="ar-SA"/>
    </w:rPr>
    <w:pPr>
      <w:jc w:val="both"/>
      <w:spacing w:lineRule="auto" w:line="240" w:after="0"/>
    </w:pPr>
  </w:style>
  <w:style w:type="paragraph" w:styleId="200">
    <w:name w:val="Heading 1"/>
    <w:basedOn w:val="199"/>
    <w:next w:val="199"/>
    <w:link w:val="271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paragraph" w:styleId="201">
    <w:name w:val="Heading 2"/>
    <w:basedOn w:val="199"/>
    <w:next w:val="199"/>
    <w:link w:val="2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02">
    <w:name w:val="Heading 3"/>
    <w:basedOn w:val="199"/>
    <w:next w:val="199"/>
    <w:link w:val="2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03">
    <w:name w:val="Heading 4"/>
    <w:basedOn w:val="199"/>
    <w:next w:val="199"/>
    <w:link w:val="2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4">
    <w:name w:val="Heading 5"/>
    <w:basedOn w:val="199"/>
    <w:next w:val="199"/>
    <w:link w:val="2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05">
    <w:name w:val="Heading 6"/>
    <w:basedOn w:val="199"/>
    <w:next w:val="199"/>
    <w:link w:val="2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06">
    <w:name w:val="Heading 7"/>
    <w:basedOn w:val="199"/>
    <w:next w:val="199"/>
    <w:link w:val="2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07">
    <w:name w:val="Heading 8"/>
    <w:basedOn w:val="199"/>
    <w:next w:val="199"/>
    <w:link w:val="2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08">
    <w:name w:val="Heading 9"/>
    <w:basedOn w:val="199"/>
    <w:next w:val="199"/>
    <w:link w:val="2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9" w:default="1">
    <w:name w:val="Default Paragraph Font"/>
    <w:uiPriority w:val="1"/>
    <w:semiHidden/>
    <w:unhideWhenUsed/>
  </w:style>
  <w:style w:type="table" w:styleId="2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1" w:default="1">
    <w:name w:val="No List"/>
    <w:uiPriority w:val="99"/>
    <w:semiHidden/>
    <w:unhideWhenUsed/>
  </w:style>
  <w:style w:type="character" w:styleId="212" w:customStyle="1">
    <w:name w:val="Heading 1 Char"/>
    <w:basedOn w:val="209"/>
    <w:uiPriority w:val="9"/>
    <w:rPr>
      <w:rFonts w:ascii="Arial" w:hAnsi="Arial" w:cs="Arial" w:eastAsia="Arial"/>
      <w:sz w:val="40"/>
      <w:szCs w:val="40"/>
    </w:rPr>
  </w:style>
  <w:style w:type="character" w:styleId="213" w:customStyle="1">
    <w:name w:val="Заголовок 2 Знак"/>
    <w:basedOn w:val="209"/>
    <w:link w:val="201"/>
    <w:uiPriority w:val="9"/>
    <w:rPr>
      <w:rFonts w:ascii="Arial" w:hAnsi="Arial" w:cs="Arial" w:eastAsia="Arial"/>
      <w:sz w:val="34"/>
    </w:rPr>
  </w:style>
  <w:style w:type="character" w:styleId="214" w:customStyle="1">
    <w:name w:val="Заголовок 3 Знак"/>
    <w:basedOn w:val="209"/>
    <w:link w:val="202"/>
    <w:uiPriority w:val="9"/>
    <w:rPr>
      <w:rFonts w:ascii="Arial" w:hAnsi="Arial" w:cs="Arial" w:eastAsia="Arial"/>
      <w:sz w:val="30"/>
      <w:szCs w:val="30"/>
    </w:rPr>
  </w:style>
  <w:style w:type="character" w:styleId="215" w:customStyle="1">
    <w:name w:val="Заголовок 4 Знак"/>
    <w:basedOn w:val="209"/>
    <w:link w:val="203"/>
    <w:uiPriority w:val="9"/>
    <w:rPr>
      <w:rFonts w:ascii="Arial" w:hAnsi="Arial" w:cs="Arial" w:eastAsia="Arial"/>
      <w:b/>
      <w:bCs/>
      <w:sz w:val="26"/>
      <w:szCs w:val="26"/>
    </w:rPr>
  </w:style>
  <w:style w:type="character" w:styleId="216" w:customStyle="1">
    <w:name w:val="Заголовок 5 Знак"/>
    <w:basedOn w:val="209"/>
    <w:link w:val="204"/>
    <w:uiPriority w:val="9"/>
    <w:rPr>
      <w:rFonts w:ascii="Arial" w:hAnsi="Arial" w:cs="Arial" w:eastAsia="Arial"/>
      <w:b/>
      <w:bCs/>
      <w:sz w:val="24"/>
      <w:szCs w:val="24"/>
    </w:rPr>
  </w:style>
  <w:style w:type="character" w:styleId="217" w:customStyle="1">
    <w:name w:val="Заголовок 6 Знак"/>
    <w:basedOn w:val="209"/>
    <w:link w:val="205"/>
    <w:uiPriority w:val="9"/>
    <w:rPr>
      <w:rFonts w:ascii="Arial" w:hAnsi="Arial" w:cs="Arial" w:eastAsia="Arial"/>
      <w:b/>
      <w:bCs/>
      <w:sz w:val="22"/>
      <w:szCs w:val="22"/>
    </w:rPr>
  </w:style>
  <w:style w:type="character" w:styleId="218" w:customStyle="1">
    <w:name w:val="Заголовок 7 Знак"/>
    <w:basedOn w:val="209"/>
    <w:link w:val="2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9" w:customStyle="1">
    <w:name w:val="Заголовок 8 Знак"/>
    <w:basedOn w:val="209"/>
    <w:link w:val="207"/>
    <w:uiPriority w:val="9"/>
    <w:rPr>
      <w:rFonts w:ascii="Arial" w:hAnsi="Arial" w:cs="Arial" w:eastAsia="Arial"/>
      <w:i/>
      <w:iCs/>
      <w:sz w:val="22"/>
      <w:szCs w:val="22"/>
    </w:rPr>
  </w:style>
  <w:style w:type="character" w:styleId="220" w:customStyle="1">
    <w:name w:val="Заголовок 9 Знак"/>
    <w:basedOn w:val="209"/>
    <w:link w:val="208"/>
    <w:uiPriority w:val="9"/>
    <w:rPr>
      <w:rFonts w:ascii="Arial" w:hAnsi="Arial" w:cs="Arial" w:eastAsia="Arial"/>
      <w:i/>
      <w:iCs/>
      <w:sz w:val="21"/>
      <w:szCs w:val="21"/>
    </w:rPr>
  </w:style>
  <w:style w:type="paragraph" w:styleId="221">
    <w:name w:val="List Paragraph"/>
    <w:basedOn w:val="199"/>
    <w:qFormat/>
    <w:uiPriority w:val="34"/>
    <w:pPr>
      <w:contextualSpacing w:val="true"/>
      <w:ind w:left="720"/>
    </w:pPr>
  </w:style>
  <w:style w:type="paragraph" w:styleId="222">
    <w:name w:val="No Spacing"/>
    <w:qFormat/>
    <w:uiPriority w:val="1"/>
    <w:pPr>
      <w:spacing w:lineRule="auto" w:line="240" w:after="0"/>
    </w:pPr>
  </w:style>
  <w:style w:type="paragraph" w:styleId="223">
    <w:name w:val="Title"/>
    <w:basedOn w:val="199"/>
    <w:next w:val="199"/>
    <w:link w:val="2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24" w:customStyle="1">
    <w:name w:val="Заголовок Знак"/>
    <w:basedOn w:val="209"/>
    <w:link w:val="223"/>
    <w:uiPriority w:val="10"/>
    <w:rPr>
      <w:sz w:val="48"/>
      <w:szCs w:val="48"/>
    </w:rPr>
  </w:style>
  <w:style w:type="paragraph" w:styleId="225">
    <w:name w:val="Subtitle"/>
    <w:basedOn w:val="199"/>
    <w:next w:val="199"/>
    <w:link w:val="226"/>
    <w:qFormat/>
    <w:uiPriority w:val="11"/>
    <w:rPr>
      <w:sz w:val="24"/>
      <w:szCs w:val="24"/>
    </w:rPr>
    <w:pPr>
      <w:spacing w:after="200" w:before="200"/>
    </w:pPr>
  </w:style>
  <w:style w:type="character" w:styleId="226" w:customStyle="1">
    <w:name w:val="Подзаголовок Знак"/>
    <w:basedOn w:val="209"/>
    <w:link w:val="225"/>
    <w:uiPriority w:val="11"/>
    <w:rPr>
      <w:sz w:val="24"/>
      <w:szCs w:val="24"/>
    </w:rPr>
  </w:style>
  <w:style w:type="paragraph" w:styleId="227">
    <w:name w:val="Quote"/>
    <w:basedOn w:val="199"/>
    <w:next w:val="199"/>
    <w:link w:val="228"/>
    <w:qFormat/>
    <w:uiPriority w:val="29"/>
    <w:rPr>
      <w:i/>
    </w:rPr>
    <w:pPr>
      <w:ind w:left="720" w:right="720"/>
    </w:pPr>
  </w:style>
  <w:style w:type="character" w:styleId="228" w:customStyle="1">
    <w:name w:val="Цитата 2 Знак"/>
    <w:link w:val="227"/>
    <w:uiPriority w:val="29"/>
    <w:rPr>
      <w:i/>
    </w:rPr>
  </w:style>
  <w:style w:type="paragraph" w:styleId="229">
    <w:name w:val="Intense Quote"/>
    <w:basedOn w:val="199"/>
    <w:next w:val="199"/>
    <w:link w:val="23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0" w:customStyle="1">
    <w:name w:val="Выделенная цитата Знак"/>
    <w:link w:val="229"/>
    <w:uiPriority w:val="30"/>
    <w:rPr>
      <w:i/>
    </w:rPr>
  </w:style>
  <w:style w:type="paragraph" w:styleId="231">
    <w:name w:val="Header"/>
    <w:basedOn w:val="199"/>
    <w:link w:val="2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2" w:customStyle="1">
    <w:name w:val="Верхний колонтитул Знак"/>
    <w:basedOn w:val="209"/>
    <w:link w:val="231"/>
    <w:uiPriority w:val="99"/>
  </w:style>
  <w:style w:type="paragraph" w:styleId="233">
    <w:name w:val="Footer"/>
    <w:basedOn w:val="199"/>
    <w:link w:val="2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4" w:customStyle="1">
    <w:name w:val="Нижний колонтитул Знак"/>
    <w:basedOn w:val="209"/>
    <w:link w:val="233"/>
    <w:uiPriority w:val="99"/>
  </w:style>
  <w:style w:type="table" w:styleId="235">
    <w:name w:val="Table Grid"/>
    <w:basedOn w:val="2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36" w:customStyle="1">
    <w:name w:val="Lined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7" w:customStyle="1">
    <w:name w:val="Lined - Accent 1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8" w:customStyle="1">
    <w:name w:val="Lined - Accent 2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9" w:customStyle="1">
    <w:name w:val="Lined - Accent 3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0" w:customStyle="1">
    <w:name w:val="Lined - Accent 4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1" w:customStyle="1">
    <w:name w:val="Lined - Accent 5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2" w:customStyle="1">
    <w:name w:val="Lined - Accent 6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3" w:customStyle="1">
    <w:name w:val="Bordered"/>
    <w:basedOn w:val="2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4" w:customStyle="1">
    <w:name w:val="Bordered - Accent 1"/>
    <w:basedOn w:val="2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5" w:customStyle="1">
    <w:name w:val="Bordered - Accent 2"/>
    <w:basedOn w:val="2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6" w:customStyle="1">
    <w:name w:val="Bordered - Accent 3"/>
    <w:basedOn w:val="2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7" w:customStyle="1">
    <w:name w:val="Bordered - Accent 4"/>
    <w:basedOn w:val="2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8" w:customStyle="1">
    <w:name w:val="Bordered - Accent 5"/>
    <w:basedOn w:val="2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9" w:customStyle="1">
    <w:name w:val="Bordered - Accent 6"/>
    <w:basedOn w:val="2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0" w:customStyle="1">
    <w:name w:val="Bordered &amp; Lined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1" w:customStyle="1">
    <w:name w:val="Bordered &amp; Lined - Accent 1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2" w:customStyle="1">
    <w:name w:val="Bordered &amp; Lined - Accent 2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3" w:customStyle="1">
    <w:name w:val="Bordered &amp; Lined - Accent 3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4" w:customStyle="1">
    <w:name w:val="Bordered &amp; Lined - Accent 4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5" w:customStyle="1">
    <w:name w:val="Bordered &amp; Lined - Accent 5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6" w:customStyle="1">
    <w:name w:val="Bordered &amp; Lined - Accent 6"/>
    <w:basedOn w:val="21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7">
    <w:name w:val="Hyperlink"/>
    <w:uiPriority w:val="99"/>
    <w:unhideWhenUsed/>
    <w:rPr>
      <w:color w:val="0563C1" w:themeColor="hyperlink"/>
      <w:u w:val="single"/>
    </w:rPr>
  </w:style>
  <w:style w:type="paragraph" w:styleId="258">
    <w:name w:val="footnote text"/>
    <w:basedOn w:val="199"/>
    <w:link w:val="259"/>
    <w:uiPriority w:val="99"/>
    <w:semiHidden/>
    <w:unhideWhenUsed/>
    <w:rPr>
      <w:sz w:val="18"/>
    </w:rPr>
    <w:pPr>
      <w:spacing w:after="40"/>
    </w:pPr>
  </w:style>
  <w:style w:type="character" w:styleId="259" w:customStyle="1">
    <w:name w:val="Текст сноски Знак"/>
    <w:link w:val="258"/>
    <w:uiPriority w:val="99"/>
    <w:rPr>
      <w:sz w:val="18"/>
    </w:rPr>
  </w:style>
  <w:style w:type="character" w:styleId="260">
    <w:name w:val="footnote reference"/>
    <w:basedOn w:val="209"/>
    <w:uiPriority w:val="99"/>
    <w:unhideWhenUsed/>
    <w:rPr>
      <w:vertAlign w:val="superscript"/>
    </w:rPr>
  </w:style>
  <w:style w:type="paragraph" w:styleId="261">
    <w:name w:val="toc 1"/>
    <w:basedOn w:val="199"/>
    <w:next w:val="199"/>
    <w:uiPriority w:val="39"/>
    <w:unhideWhenUsed/>
    <w:pPr>
      <w:spacing w:after="57"/>
    </w:pPr>
  </w:style>
  <w:style w:type="paragraph" w:styleId="262">
    <w:name w:val="toc 2"/>
    <w:basedOn w:val="199"/>
    <w:next w:val="199"/>
    <w:uiPriority w:val="39"/>
    <w:unhideWhenUsed/>
    <w:pPr>
      <w:ind w:left="283"/>
      <w:spacing w:after="57"/>
    </w:pPr>
  </w:style>
  <w:style w:type="paragraph" w:styleId="263">
    <w:name w:val="toc 3"/>
    <w:basedOn w:val="199"/>
    <w:next w:val="199"/>
    <w:uiPriority w:val="39"/>
    <w:unhideWhenUsed/>
    <w:pPr>
      <w:ind w:left="567"/>
      <w:spacing w:after="57"/>
    </w:pPr>
  </w:style>
  <w:style w:type="paragraph" w:styleId="264">
    <w:name w:val="toc 4"/>
    <w:basedOn w:val="199"/>
    <w:next w:val="199"/>
    <w:uiPriority w:val="39"/>
    <w:unhideWhenUsed/>
    <w:pPr>
      <w:ind w:left="850"/>
      <w:spacing w:after="57"/>
    </w:pPr>
  </w:style>
  <w:style w:type="paragraph" w:styleId="265">
    <w:name w:val="toc 5"/>
    <w:basedOn w:val="199"/>
    <w:next w:val="199"/>
    <w:uiPriority w:val="39"/>
    <w:unhideWhenUsed/>
    <w:pPr>
      <w:ind w:left="1134"/>
      <w:spacing w:after="57"/>
    </w:pPr>
  </w:style>
  <w:style w:type="paragraph" w:styleId="266">
    <w:name w:val="toc 6"/>
    <w:basedOn w:val="199"/>
    <w:next w:val="199"/>
    <w:uiPriority w:val="39"/>
    <w:unhideWhenUsed/>
    <w:pPr>
      <w:ind w:left="1417"/>
      <w:spacing w:after="57"/>
    </w:pPr>
  </w:style>
  <w:style w:type="paragraph" w:styleId="267">
    <w:name w:val="toc 7"/>
    <w:basedOn w:val="199"/>
    <w:next w:val="199"/>
    <w:uiPriority w:val="39"/>
    <w:unhideWhenUsed/>
    <w:pPr>
      <w:ind w:left="1701"/>
      <w:spacing w:after="57"/>
    </w:pPr>
  </w:style>
  <w:style w:type="paragraph" w:styleId="268">
    <w:name w:val="toc 8"/>
    <w:basedOn w:val="199"/>
    <w:next w:val="199"/>
    <w:uiPriority w:val="39"/>
    <w:unhideWhenUsed/>
    <w:pPr>
      <w:ind w:left="1984"/>
      <w:spacing w:after="57"/>
    </w:pPr>
  </w:style>
  <w:style w:type="paragraph" w:styleId="269">
    <w:name w:val="toc 9"/>
    <w:basedOn w:val="199"/>
    <w:next w:val="199"/>
    <w:uiPriority w:val="39"/>
    <w:unhideWhenUsed/>
    <w:pPr>
      <w:ind w:left="2268"/>
      <w:spacing w:after="57"/>
    </w:pPr>
  </w:style>
  <w:style w:type="paragraph" w:styleId="270">
    <w:name w:val="TOC Heading"/>
    <w:uiPriority w:val="39"/>
    <w:unhideWhenUsed/>
  </w:style>
  <w:style w:type="character" w:styleId="271" w:customStyle="1">
    <w:name w:val="Заголовок 1 Знак"/>
    <w:basedOn w:val="209"/>
    <w:link w:val="200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272" w:customStyle="1">
    <w:name w:val="Титулка"/>
    <w:basedOn w:val="199"/>
    <w:uiPriority w:val="99"/>
    <w:rPr>
      <w:b/>
    </w:rPr>
    <w:pPr>
      <w:jc w:val="left"/>
      <w:spacing w:after="120"/>
    </w:pPr>
  </w:style>
  <w:style w:type="paragraph" w:styleId="273">
    <w:name w:val="Balloon Text"/>
    <w:basedOn w:val="199"/>
    <w:link w:val="2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274" w:customStyle="1">
    <w:name w:val="Текст выноски Знак"/>
    <w:basedOn w:val="209"/>
    <w:link w:val="273"/>
    <w:uiPriority w:val="99"/>
    <w:semiHidden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