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8159" cy="73913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81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8pt;height:5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6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тридцять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 xml:space="preserve">шоста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168"/>
        <w:jc w:val="center"/>
        <w:rPr>
          <w:szCs w:val="28"/>
        </w:rPr>
      </w:pP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711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гр.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Заяць</w:t>
      </w:r>
      <w:r>
        <w:rPr>
          <w:b/>
          <w:sz w:val="28"/>
          <w:szCs w:val="28"/>
        </w:rPr>
        <w:t xml:space="preserve"> Л.В.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>
        <w:rPr>
          <w:sz w:val="28"/>
          <w:szCs w:val="28"/>
        </w:rPr>
        <w:t xml:space="preserve">Заяць</w:t>
      </w:r>
      <w:r>
        <w:rPr>
          <w:sz w:val="28"/>
          <w:szCs w:val="28"/>
        </w:rPr>
        <w:t xml:space="preserve"> Леоніда Валерійовича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встановлення (відновлення) меж земельної ділянки в натурі </w:t>
      </w:r>
      <w:r>
        <w:rPr>
          <w:sz w:val="28"/>
          <w:szCs w:val="28"/>
        </w:rPr>
        <w:t xml:space="preserve">(на місцевості) для</w:t>
      </w:r>
      <w:r>
        <w:rPr>
          <w:sz w:val="28"/>
          <w:szCs w:val="28"/>
        </w:rPr>
        <w:t xml:space="preserve"> передачі у</w:t>
      </w:r>
      <w:r>
        <w:rPr>
          <w:sz w:val="28"/>
          <w:szCs w:val="28"/>
        </w:rPr>
        <w:t xml:space="preserve"> приватну</w:t>
      </w:r>
      <w:r>
        <w:rPr>
          <w:sz w:val="28"/>
          <w:szCs w:val="28"/>
        </w:rPr>
        <w:t xml:space="preserve"> власність </w:t>
      </w:r>
      <w:r>
        <w:rPr>
          <w:sz w:val="28"/>
          <w:szCs w:val="28"/>
        </w:rPr>
        <w:t xml:space="preserve">земельної ділянки</w:t>
      </w:r>
      <w:r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00 га</w:t>
      </w:r>
      <w:r>
        <w:rPr>
          <w:sz w:val="28"/>
          <w:szCs w:val="28"/>
        </w:rPr>
        <w:t xml:space="preserve"> кадастровий номер 7423083501:01:001:0190</w:t>
      </w:r>
      <w:r>
        <w:rPr>
          <w:sz w:val="28"/>
          <w:szCs w:val="28"/>
        </w:rPr>
        <w:t xml:space="preserve">, для будівництва і</w:t>
      </w:r>
      <w:r>
        <w:rPr>
          <w:sz w:val="28"/>
          <w:szCs w:val="28"/>
        </w:rPr>
        <w:t xml:space="preserve"> обслуговування житлового будинку господарських будівель і споруд</w:t>
      </w:r>
      <w:r>
        <w:rPr>
          <w:sz w:val="28"/>
          <w:szCs w:val="28"/>
        </w:rPr>
        <w:t xml:space="preserve"> в 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вулиця </w:t>
      </w:r>
      <w:r>
        <w:rPr>
          <w:sz w:val="28"/>
          <w:szCs w:val="28"/>
        </w:rPr>
        <w:t xml:space="preserve">Широка, 57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 116, 118, 121, 126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 Менська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</w:t>
      </w:r>
      <w:r>
        <w:rPr>
          <w:sz w:val="28"/>
          <w:szCs w:val="28"/>
        </w:rPr>
        <w:t xml:space="preserve"> 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передачі у приватну власність земельної ділянки площею 0,2500 га кадастровий номер 7423083501:01:001:0190, для будівництва і обслуговування житлового будинку господарських будівель і споруд в 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вулиця Широка,57 Менського району Чернігівської області.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Передати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Заяць</w:t>
      </w:r>
      <w:r>
        <w:rPr>
          <w:sz w:val="28"/>
          <w:szCs w:val="28"/>
        </w:rPr>
        <w:t xml:space="preserve"> Леоніду Валерійовичу </w:t>
      </w:r>
      <w:r>
        <w:rPr>
          <w:sz w:val="28"/>
          <w:szCs w:val="28"/>
        </w:rPr>
        <w:t xml:space="preserve">земельну ділянку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0,2500 га кадастровий номер 7423083501:01:001:0190, для будівництва і обслуговування житлового будинку господарських будівель і споруд в 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вулиця Широка,57 Менського району Чернігівської області.</w:t>
      </w:r>
      <w:r/>
    </w:p>
    <w:p>
      <w:pPr>
        <w:jc w:val="both"/>
        <w:shd w:val="clear" w:color="auto" w:fill="FFFFFF"/>
        <w:tabs>
          <w:tab w:val="left" w:pos="709" w:leader="none"/>
        </w:tabs>
        <w:rPr>
          <w:rFonts w:eastAsia="Batang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3. </w:t>
      </w:r>
      <w:r>
        <w:rPr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</w:t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p>
      <w:r/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ucida Sans Unicode">
    <w:panose1 w:val="020B060403050404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164"/>
      <w:suff w:val="nothing"/>
      <w:lvlText w:val=""/>
      <w:lvlJc w:val="left"/>
      <w:pPr>
        <w:ind w:left="432" w:hanging="431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5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19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3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7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1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5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39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3"/>
        <w:tabs>
          <w:tab w:val="left" w:pos="0" w:leader="none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5"/>
    <w:link w:val="164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3"/>
    <w:next w:val="16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3"/>
    <w:next w:val="16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3"/>
    <w:next w:val="16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3"/>
    <w:next w:val="16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3"/>
    <w:next w:val="16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3"/>
    <w:next w:val="16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3"/>
    <w:next w:val="16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3"/>
    <w:next w:val="16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3"/>
    <w:next w:val="16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5"/>
    <w:link w:val="32"/>
    <w:uiPriority w:val="10"/>
    <w:rPr>
      <w:sz w:val="48"/>
      <w:szCs w:val="48"/>
    </w:rPr>
  </w:style>
  <w:style w:type="paragraph" w:styleId="34">
    <w:name w:val="Subtitle"/>
    <w:basedOn w:val="163"/>
    <w:next w:val="16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5"/>
    <w:link w:val="34"/>
    <w:uiPriority w:val="11"/>
    <w:rPr>
      <w:sz w:val="24"/>
      <w:szCs w:val="24"/>
    </w:rPr>
  </w:style>
  <w:style w:type="paragraph" w:styleId="36">
    <w:name w:val="Quote"/>
    <w:basedOn w:val="163"/>
    <w:next w:val="16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3"/>
    <w:next w:val="16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5"/>
    <w:link w:val="40"/>
    <w:uiPriority w:val="99"/>
  </w:style>
  <w:style w:type="paragraph" w:styleId="42">
    <w:name w:val="Footer"/>
    <w:basedOn w:val="163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5"/>
    <w:link w:val="42"/>
    <w:uiPriority w:val="99"/>
  </w:style>
  <w:style w:type="table" w:styleId="44">
    <w:name w:val="Table Grid"/>
    <w:basedOn w:val="1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3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5"/>
    <w:uiPriority w:val="99"/>
    <w:unhideWhenUsed/>
    <w:rPr>
      <w:vertAlign w:val="superscript"/>
    </w:rPr>
  </w:style>
  <w:style w:type="paragraph" w:styleId="70">
    <w:name w:val="toc 1"/>
    <w:basedOn w:val="163"/>
    <w:next w:val="163"/>
    <w:uiPriority w:val="39"/>
    <w:unhideWhenUsed/>
    <w:pPr>
      <w:ind w:left="0" w:right="0" w:hanging="0"/>
      <w:spacing w:after="57"/>
    </w:pPr>
  </w:style>
  <w:style w:type="paragraph" w:styleId="71">
    <w:name w:val="toc 2"/>
    <w:basedOn w:val="163"/>
    <w:next w:val="163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3"/>
    <w:next w:val="163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3"/>
    <w:next w:val="163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3"/>
    <w:next w:val="163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3"/>
    <w:next w:val="163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3"/>
    <w:next w:val="163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3"/>
    <w:next w:val="163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3"/>
    <w:next w:val="163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3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164">
    <w:name w:val="Heading 1"/>
    <w:basedOn w:val="163"/>
    <w:next w:val="163"/>
    <w:link w:val="169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165" w:default="1">
    <w:name w:val="Default Paragraph Font"/>
    <w:uiPriority w:val="1"/>
    <w:semiHidden/>
    <w:unhideWhenUsed/>
  </w:style>
  <w:style w:type="table" w:styleId="1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7" w:default="1">
    <w:name w:val="No List"/>
    <w:uiPriority w:val="99"/>
    <w:semiHidden/>
    <w:unhideWhenUsed/>
  </w:style>
  <w:style w:type="paragraph" w:styleId="168" w:customStyle="1">
    <w:name w:val="Титулка"/>
    <w:basedOn w:val="163"/>
    <w:uiPriority w:val="99"/>
    <w:rPr>
      <w:rFonts w:eastAsia="Calibri"/>
      <w:b/>
      <w:sz w:val="28"/>
    </w:rPr>
    <w:pPr>
      <w:spacing w:after="120"/>
    </w:pPr>
  </w:style>
  <w:style w:type="character" w:styleId="169" w:customStyle="1">
    <w:name w:val="Заголовок 1 Знак"/>
    <w:link w:val="164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170" w:customStyle="1">
    <w:name w:val="Знак Знак1"/>
    <w:uiPriority w:val="99"/>
    <w:rPr>
      <w:b/>
      <w:sz w:val="32"/>
      <w:lang w:val="uk-UA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