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right="0" w:hanging="0"/>
        <w:tabs>
          <w:tab w:val="left" w:pos="3969" w:leader="none"/>
          <w:tab w:val="left" w:pos="4678" w:leader="none"/>
          <w:tab w:val="left" w:pos="5812" w:leader="none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Додаток 2 до рішення 3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 сесії Менської міської ради 7 скликання від 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.2019 №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550</w:t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“Про внесення змін до Програми про порядок надання одноразової грошової матеріальної допомоги жителям Менської ОТГ на 2019 рік”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hAnsi="Times New Roman" w:cs="Times New Roman" w:eastAsia="Times New Roman"/>
          <w:b/>
          <w:color w:val="000000"/>
          <w:sz w:val="36"/>
          <w:szCs w:val="36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36"/>
          <w:szCs w:val="36"/>
          <w:lang w:eastAsia="uk-UA"/>
        </w:rPr>
        <w:t xml:space="preserve">Заходи Програми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36"/>
          <w:szCs w:val="36"/>
          <w:lang w:eastAsia="uk-UA"/>
        </w:rPr>
        <w:t xml:space="preserve"> про порядок надання одноразової грошової матеріальної допомоги жителям Менської ОТГ</w:t>
      </w:r>
      <w:r/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445"/>
        <w:gridCol w:w="1276"/>
        <w:gridCol w:w="2073"/>
      </w:tblGrid>
      <w:tr>
        <w:trPr>
          <w:trHeight w:val="57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8"/>
                <w:lang w:eastAsia="uk-UA"/>
              </w:rPr>
              <w:t xml:space="preserve">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8"/>
                <w:lang w:eastAsia="uk-UA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4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8"/>
                <w:lang w:eastAsia="uk-UA"/>
              </w:rPr>
              <w:t xml:space="preserve">Зміст заходів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8"/>
                <w:lang w:eastAsia="uk-UA"/>
              </w:rPr>
              <w:t xml:space="preserve">Термін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8"/>
                <w:lang w:eastAsia="uk-UA"/>
              </w:rPr>
              <w:t xml:space="preserve">виконання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20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8"/>
                <w:lang w:eastAsia="uk-UA"/>
              </w:rPr>
              <w:t xml:space="preserve">Розмір допомоги тис. грн.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Допомога громадянам на проведення медичних операцій, довготривалого лікування, особам, які потерпіли внаслідок пожежі, стихійного лиха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2019 р.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20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до 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Допомога громадянам, які потребують дорого вартісного лікування, на проведення складних медичних операцій особам, які внаслідок пожежі або стихійного лиха втратили житло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2019 р.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20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0,3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 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 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Допомога особам із захворюванням «Хвороба Паркінсона».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2019 р.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20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до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,0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батькам дітей-інвалідів (або особам, які їх заміняють, у який діти мають діагноз діагнозом дитячий церебральний параліч (ДЦП)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які зареєстровані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у Менській ОТГ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які не досягли 18-річчя.    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2019 р.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20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54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Допомога іншим категоріям громадян, що опинились в скрутній життєвій ситуації.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2019 р.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207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до 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638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Разом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0" w:type="dxa"/>
              <w:top w:w="75" w:type="dxa"/>
              <w:right w:w="150" w:type="dxa"/>
              <w:bottom w:w="75" w:type="dxa"/>
            </w:tcMar>
            <w:tcW w:w="33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0,00</w:t>
            </w:r>
            <w:r/>
          </w:p>
        </w:tc>
      </w:tr>
    </w:tbl>
    <w:p>
      <w:pPr>
        <w:rPr>
          <w:color w:val="000000"/>
        </w:rPr>
      </w:pPr>
      <w:r>
        <w:rPr>
          <w:color w:val="000000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Balloon Text"/>
    <w:basedOn w:val="160"/>
    <w:link w:val="16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65" w:customStyle="1">
    <w:name w:val="Текст у виносці Знак"/>
    <w:basedOn w:val="161"/>
    <w:link w:val="16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