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5C" w:rsidRPr="0070225C" w:rsidRDefault="00D15074" w:rsidP="0070225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Lucida Sans Unicode" w:hAnsi="Times New Roman" w:cs="Mangal"/>
          <w:b/>
          <w:noProof/>
          <w:sz w:val="28"/>
          <w:szCs w:val="28"/>
          <w:lang w:eastAsia="ru-RU"/>
        </w:rPr>
        <w:drawing>
          <wp:inline distT="0" distB="0" distL="0" distR="0">
            <wp:extent cx="552450" cy="752475"/>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5"/>
                    <a:srcRect/>
                    <a:stretch>
                      <a:fillRect/>
                    </a:stretch>
                  </pic:blipFill>
                  <pic:spPr bwMode="auto">
                    <a:xfrm>
                      <a:off x="0" y="0"/>
                      <a:ext cx="552450" cy="752475"/>
                    </a:xfrm>
                    <a:prstGeom prst="rect">
                      <a:avLst/>
                    </a:prstGeom>
                    <a:noFill/>
                    <a:ln w="9525">
                      <a:noFill/>
                      <a:miter lim="800000"/>
                      <a:headEnd/>
                      <a:tailEnd/>
                    </a:ln>
                  </pic:spPr>
                </pic:pic>
              </a:graphicData>
            </a:graphic>
          </wp:inline>
        </w:drawing>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Україна</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МЕНСЬКА МІСЬКА РАДА</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Менського району Чернігівської області</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ВИКОНАВЧИЙ КОМІТЕТ</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ПРОЕКТ РІШЕННЯ</w:t>
      </w:r>
    </w:p>
    <w:p w:rsidR="0070225C" w:rsidRPr="0070225C" w:rsidRDefault="0070225C" w:rsidP="0070225C">
      <w:pPr>
        <w:widowControl w:val="0"/>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widowControl w:val="0"/>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14 листопада 2019 року                         м. Мена                                №____</w:t>
      </w:r>
    </w:p>
    <w:p w:rsidR="0070225C" w:rsidRPr="0070225C" w:rsidRDefault="0070225C" w:rsidP="0070225C">
      <w:pPr>
        <w:widowControl w:val="0"/>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hd w:val="clear" w:color="auto" w:fill="FFFFFF"/>
        <w:spacing w:after="0" w:line="240" w:lineRule="auto"/>
        <w:ind w:right="5245"/>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 погодження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 </w:t>
      </w:r>
      <w:r w:rsidRPr="0070225C">
        <w:rPr>
          <w:rFonts w:ascii="Times New Roman" w:eastAsia="Times New Roman" w:hAnsi="Times New Roman" w:cs="Times New Roman"/>
          <w:b/>
          <w:bCs/>
          <w:color w:val="000000"/>
          <w:sz w:val="28"/>
          <w:szCs w:val="28"/>
          <w:lang w:eastAsia="ru-RU"/>
        </w:rPr>
        <w:tab/>
      </w:r>
      <w:r w:rsidRPr="0070225C">
        <w:rPr>
          <w:rFonts w:ascii="Times New Roman" w:eastAsia="Times New Roman" w:hAnsi="Times New Roman" w:cs="Times New Roman"/>
          <w:color w:val="000000"/>
          <w:sz w:val="28"/>
          <w:szCs w:val="28"/>
          <w:shd w:val="clear" w:color="auto" w:fill="FFFFFF"/>
          <w:lang w:eastAsia="ru-RU"/>
        </w:rPr>
        <w:t>Розглянувши Програму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керуючись ст. 52 Закону України «Про місцеве самоврядування в Україні», виконавчий комітет Менської міської ради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shd w:val="clear" w:color="auto" w:fill="FFFFFF"/>
          <w:lang w:eastAsia="ru-RU"/>
        </w:rPr>
        <w:t>ВИРІШИВ: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1.Погодити проект Програми про  надання одноразової грошової матеріальної допомоги жителям Менської ОТГ та проект Положення про порядок надання одноразової грошової матеріальної допомоги на 2020-2022 роки згідно додатку №1 та додатку №2 (додаються). </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2.Подати на сесію Менської міської ради Програму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w:t>
      </w:r>
      <w:r w:rsidRPr="0070225C">
        <w:rPr>
          <w:rFonts w:ascii="Times New Roman" w:eastAsia="Times New Roman" w:hAnsi="Times New Roman" w:cs="Times New Roman"/>
          <w:b/>
          <w:bCs/>
          <w:color w:val="000000"/>
          <w:sz w:val="28"/>
          <w:szCs w:val="28"/>
          <w:lang w:eastAsia="ru-RU"/>
        </w:rPr>
        <w:t> </w:t>
      </w:r>
      <w:r w:rsidRPr="0070225C">
        <w:rPr>
          <w:rFonts w:ascii="Times New Roman" w:eastAsia="Times New Roman" w:hAnsi="Times New Roman" w:cs="Times New Roman"/>
          <w:color w:val="000000"/>
          <w:sz w:val="28"/>
          <w:szCs w:val="28"/>
          <w:lang w:eastAsia="ru-RU"/>
        </w:rPr>
        <w:t>для розгляду та затвердження.</w:t>
      </w:r>
    </w:p>
    <w:p w:rsidR="0070225C" w:rsidRPr="0070225C" w:rsidRDefault="0070225C" w:rsidP="0070225C">
      <w:pPr>
        <w:spacing w:after="0" w:line="240" w:lineRule="auto"/>
        <w:ind w:right="9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3.Контроль за виконанням даного рішення покласти на заступника міського голови з питань діяльності виконкому Менської міської ради Вишняк Т.С.</w:t>
      </w:r>
    </w:p>
    <w:p w:rsidR="0070225C" w:rsidRPr="0070225C" w:rsidRDefault="0070225C" w:rsidP="0070225C">
      <w:pPr>
        <w:spacing w:before="120" w:after="120" w:line="240" w:lineRule="auto"/>
        <w:ind w:firstLine="720"/>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before="120" w:after="12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Міський голова                                                                        Г.А.  Примаков</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lang w:eastAsia="ru-RU"/>
        </w:rPr>
        <w:br w:type="page"/>
      </w:r>
      <w:r w:rsidRPr="0070225C">
        <w:rPr>
          <w:rFonts w:ascii="Times New Roman" w:eastAsia="Times New Roman" w:hAnsi="Times New Roman" w:cs="Times New Roman"/>
          <w:color w:val="000000"/>
          <w:lang w:eastAsia="ru-RU"/>
        </w:rPr>
        <w:lastRenderedPageBreak/>
        <w:t> </w:t>
      </w:r>
    </w:p>
    <w:p w:rsidR="0070225C" w:rsidRPr="0070225C" w:rsidRDefault="0070225C" w:rsidP="0070225C">
      <w:pPr>
        <w:tabs>
          <w:tab w:val="left" w:pos="200"/>
          <w:tab w:val="left" w:pos="1120"/>
          <w:tab w:val="left" w:pos="4677"/>
        </w:tabs>
        <w:spacing w:after="0" w:line="240" w:lineRule="auto"/>
        <w:ind w:left="623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lang w:eastAsia="ru-RU"/>
        </w:rPr>
        <w:t>Додаток № 1 до рішення виконкому Менської міської ради  «Про погодження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ОТГ на 2020-2022 роки» від 14 листопада 2019 року № ____</w:t>
      </w:r>
    </w:p>
    <w:p w:rsidR="0070225C" w:rsidRPr="0070225C" w:rsidRDefault="0070225C" w:rsidP="0070225C">
      <w:pPr>
        <w:spacing w:after="0" w:line="240" w:lineRule="auto"/>
        <w:jc w:val="righ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righ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ПРОГРАМА</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 порядок надання одноразової грошової матеріальної допомоги жителям Менської ОТГ на 2020-2022 роки</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lastRenderedPageBreak/>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lang w:eastAsia="ru-RU"/>
        </w:rPr>
        <w:t>Мена</w:t>
      </w:r>
    </w:p>
    <w:p w:rsidR="0070225C" w:rsidRPr="0070225C" w:rsidRDefault="0070225C" w:rsidP="0070225C">
      <w:pPr>
        <w:spacing w:after="0" w:line="240" w:lineRule="auto"/>
        <w:ind w:left="283"/>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lang w:eastAsia="ru-RU"/>
        </w:rPr>
        <w:t>2019 рік</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ype="page"/>
      </w:r>
      <w:r w:rsidRPr="0070225C">
        <w:rPr>
          <w:rFonts w:ascii="Times New Roman" w:eastAsia="Times New Roman" w:hAnsi="Times New Roman" w:cs="Times New Roman"/>
          <w:b/>
          <w:bCs/>
          <w:color w:val="000000"/>
          <w:sz w:val="28"/>
          <w:szCs w:val="28"/>
          <w:lang w:eastAsia="ru-RU"/>
        </w:rPr>
        <w:lastRenderedPageBreak/>
        <w:t> </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ПАСПОРТ ПРОГРАМИ</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 порядок надання одноразової грошової матеріальної допомоги жителям Менської ОТГ</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bl>
      <w:tblPr>
        <w:tblW w:w="0" w:type="auto"/>
        <w:tblCellSpacing w:w="0" w:type="dxa"/>
        <w:shd w:val="clear" w:color="auto" w:fill="FFFFFF"/>
        <w:tblCellMar>
          <w:left w:w="0" w:type="dxa"/>
          <w:right w:w="0" w:type="dxa"/>
        </w:tblCellMar>
        <w:tblLook w:val="04A0"/>
      </w:tblPr>
      <w:tblGrid>
        <w:gridCol w:w="610"/>
        <w:gridCol w:w="3867"/>
        <w:gridCol w:w="5208"/>
      </w:tblGrid>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Ініціатори розроблення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Менська міська рада</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Підстава для прийняття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Пункт 22 частини першої статті 26 Закон України «Про місцеве самоврядування в Україні»,  Закон України «Про державну соціальну допомогу малозабезпеченим сім’ям», інших законодавчих актів та нормативних документів.</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Розробники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Менська міська рада</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Співрозробники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Відповідальний виконавець</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Комісія етики, законності та правопорядку, Виконавчий комітет Менської міської ради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Виконавчий комітет Менської міської ради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Термін реалізації</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роки.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Перелік місцевих бюджетів, які беруть участь у виконанні програми (для комплексних програм)</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всього, у тому числі:</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грн.</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 р. - 300 000, 00</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2021 р. - 300 000, 00</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2022 р. - 300 000, 00</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Коштів бюджету ОТГ</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грн.</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11</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Коштів інших джерел</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bl>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ype="page"/>
      </w:r>
      <w:r w:rsidRPr="0070225C">
        <w:rPr>
          <w:rFonts w:ascii="Times New Roman" w:eastAsia="Times New Roman" w:hAnsi="Times New Roman" w:cs="Times New Roman"/>
          <w:b/>
          <w:bCs/>
          <w:color w:val="000000"/>
          <w:sz w:val="28"/>
          <w:szCs w:val="28"/>
          <w:lang w:eastAsia="ru-RU"/>
        </w:rPr>
        <w:lastRenderedPageBreak/>
        <w:t> </w:t>
      </w:r>
    </w:p>
    <w:p w:rsidR="0070225C" w:rsidRPr="0070225C" w:rsidRDefault="0070225C" w:rsidP="0070225C">
      <w:pPr>
        <w:numPr>
          <w:ilvl w:val="0"/>
          <w:numId w:val="1"/>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ПРОБЛЕМИ, НА РОЗВ’ЯЗАННЯ ЯКИХ СПРЯМОВАНА ПРОГРАМА, ТА ОБҐРУНТУВАННЯ НЕОБХІДНОСТІ ЇХ РОЗВ’ЯЗАННЯ.</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Враховуючи фінансово-економічну ситуацію в країнівиника є необхідність посилення соціальної підтримки окремих категорій громадян.</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Тому одним з першочергових завдань органів державної влади і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Програма спрямована на реалізацію конституційних гарантій права громадян на соціальний захист, забезпечення належного рівня життя, шляхом надання одноразової допомоги найменш соціально-захищеним громадянам громади.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Умови надання одноразової допомоги не поширюються на громадян, які згідно із законодавством отримують за рахунок бюджетних коштів інші види соціальної допомоги. Окремим громадянам, на яких не поширюється дія Програми, одноразова допомога може бути надана в індивідуальному порядку враховуючи конкретні обставини.</w:t>
      </w:r>
    </w:p>
    <w:p w:rsidR="0070225C" w:rsidRPr="0070225C" w:rsidRDefault="0070225C" w:rsidP="0070225C">
      <w:pPr>
        <w:numPr>
          <w:ilvl w:val="0"/>
          <w:numId w:val="2"/>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Мета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Метою Програми є посилення соціального захисту та фінансової підтримки окремих категорій найменш захищених категорій громадян, вирішення їх найбільш болючих проблем.</w:t>
      </w:r>
    </w:p>
    <w:p w:rsidR="0070225C" w:rsidRPr="0070225C" w:rsidRDefault="0070225C" w:rsidP="0070225C">
      <w:pPr>
        <w:numPr>
          <w:ilvl w:val="0"/>
          <w:numId w:val="3"/>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ОСНОВНІ ЗАВДАННЯ ПРОГРАМИ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Основні завдання:</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Учасникам АТО та членам сімей загиблих учасників АТО ;</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дітям-сиротам;</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малозабезпеченим самотнім громадянам;</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інвалідам І, ІІ та ІІІ групи;</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які постраждали внаслідок Чорнобильської катастрофи;</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із захворюванням «Хвороба Паркінсона»;</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p w:rsidR="0070225C" w:rsidRPr="0070225C" w:rsidRDefault="0070225C" w:rsidP="0070225C">
      <w:pPr>
        <w:numPr>
          <w:ilvl w:val="0"/>
          <w:numId w:val="5"/>
        </w:numPr>
        <w:shd w:val="clear" w:color="auto" w:fill="FFFFFF"/>
        <w:tabs>
          <w:tab w:val="left" w:pos="720"/>
        </w:tabs>
        <w:spacing w:after="0" w:line="240" w:lineRule="auto"/>
        <w:ind w:left="120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lastRenderedPageBreak/>
        <w:t>КАТЕГОРІЇ, ЯКІ ПОТРЕБУЮТЬ СОЦІАЛЬНОГО ЗАХИСТУ</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Право на соціальний захист у межах Програми мають учасникам АТО та членам сімей загиблих учасників АТО;дітям-сиротам;малозабезпеченим самотнім громадянам;інвалідам І, ІІ та ІІІ групи;особам, які постраждали внаслідок Чорнобильської катастрофи;іншим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 особам із захворюванням «Хвороба Паркінсона»; 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p w:rsidR="0070225C" w:rsidRPr="0070225C" w:rsidRDefault="0070225C" w:rsidP="0070225C">
      <w:pPr>
        <w:numPr>
          <w:ilvl w:val="0"/>
          <w:numId w:val="6"/>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ОБСЯГИ ТА ДЖЕРЕЛА ФІНАНСУВАННЯ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Фінансування Програми здійснюється відповідно до законодавства України за рахунок коштів бюджету Менської ОТГ та інших джерел , не заборонених чинним законодавством.</w:t>
      </w:r>
    </w:p>
    <w:p w:rsidR="0070225C" w:rsidRPr="0070225C" w:rsidRDefault="0070225C" w:rsidP="0070225C">
      <w:pPr>
        <w:numPr>
          <w:ilvl w:val="0"/>
          <w:numId w:val="7"/>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ОЧІКУВАНІ РЕЗУЛЬТАТИ ВИКОНАННЯ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Виконання Програми дасть змогу забезпечити соціальний захист найменш захищених категорій громадян, які потребують допомоги та соціальної підтримки, вирішити найбільш гострі та болючі проблеми цих громадян.</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7. КОНТРОЛЬ ЗА ВИКОНАННЯМ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Контроль за виконанням Програми покладається на комісіюетики, законності та правопорядку, Виконавчий комітет Менської міської ради.</w:t>
      </w:r>
    </w:p>
    <w:p w:rsidR="0070225C" w:rsidRPr="0070225C" w:rsidRDefault="0070225C" w:rsidP="0070225C">
      <w:pPr>
        <w:numPr>
          <w:ilvl w:val="0"/>
          <w:numId w:val="8"/>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УМОВИ НАДАННЯ ОДНОРАЗОВОЇ ГРОШОВОЇ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Для отримання одноразової грошової матеріальної допомоги громадянам, які опинилися в складних життєвих обставинах, та іншим категорія громадян (далі – допомога), особа письмово звертається до міської ради з відповідною заявою, до якої додає:</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копію паспорта;</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довідки про присвоєння реєстраційного номера облікової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довідка про склад сім&amp;apos;ї із зазначенням прізвищ, імен та по батькові, родинних зв&amp;apos;язків членів сім&amp;apos;ї ;</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акт обстеження матеріально-побутових умов громадянина, складеним депутатом Менської міської ради;</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документа, що підтверджує статус особи (посвідчення ветерана, довідка про встановлення інвалідності, тощо);</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довідку про доходи заявника та членів сім’ї за останні 6 місяців в разі потреби;</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 на ліквідацію наслідків, заподіяних пожежею - акт пожежної частини про пожежу, яка сталася</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номер карткового рахунку відкритого в установі банку;</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інші документи, що підтверджують необхідність надання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8.1. Батьки дітей-інвалідів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копія медичного висновку;</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копія свідоцтва про народження дитини та довідки про присвоєння ідентифікаційного номера;</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паспорта батьків та довідки про присвоєння ідентифікаційного номера;</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рахунок з банківської установи для перерахунку коштів.</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8.2. У заяві про надання допомоги зазначається :</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прізвище, ім`я, по батькові та рік народження заявника;</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місце проживання заявника та контактні дані;</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складні життєві обставини, якими заявник обґрунтовує потребу у наданні йому допомоги;</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цілі, для яких заявник просить надати допомогу;</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дата подання заяви та підпис заявника.</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8.3.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70225C" w:rsidRPr="0070225C" w:rsidRDefault="0070225C" w:rsidP="0070225C">
      <w:pPr>
        <w:numPr>
          <w:ilvl w:val="0"/>
          <w:numId w:val="11"/>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w:t>
      </w:r>
      <w:r w:rsidRPr="0070225C">
        <w:rPr>
          <w:rFonts w:ascii="Times New Roman" w:eastAsia="Times New Roman" w:hAnsi="Times New Roman" w:cs="Times New Roman"/>
          <w:b/>
          <w:bCs/>
          <w:color w:val="000000"/>
          <w:sz w:val="28"/>
          <w:szCs w:val="28"/>
          <w:lang w:eastAsia="ru-RU"/>
        </w:rPr>
        <w:tab/>
        <w:t>ОРЯДОК НАДАННЯ ОДНОРАЗОВОЇ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lang w:eastAsia="ru-RU"/>
        </w:rPr>
        <w:t xml:space="preserve">9.1. </w:t>
      </w:r>
      <w:r w:rsidRPr="0070225C">
        <w:rPr>
          <w:rFonts w:ascii="Times New Roman" w:eastAsia="Times New Roman" w:hAnsi="Times New Roman" w:cs="Times New Roman"/>
          <w:color w:val="000000"/>
          <w:sz w:val="28"/>
          <w:szCs w:val="28"/>
          <w:lang w:eastAsia="ru-RU"/>
        </w:rPr>
        <w:t>Питання надання допомоги розглядається протягом місяця з дня надання повного пакету документів.</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9.3. Розмір допомоги може бути в межах від 100 до 20000 гривень.</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9.4. У виняткових випадках (довготривале й дорого-вартісне лікування, стихійне лихо) може бути прийняте рішення щодо надання допомоги в сумі не більше 20000 гривень.</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9.5.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9.6. Допомога надається відповідно до положення про порядок надання одноразової грошової матеріальної допомоги.</w:t>
      </w:r>
    </w:p>
    <w:p w:rsidR="0070225C" w:rsidRPr="0070225C" w:rsidRDefault="0070225C" w:rsidP="0070225C">
      <w:pPr>
        <w:numPr>
          <w:ilvl w:val="0"/>
          <w:numId w:val="12"/>
        </w:numPr>
        <w:shd w:val="clear" w:color="auto" w:fill="FFFFFF"/>
        <w:tabs>
          <w:tab w:val="left" w:pos="36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ВИПЛАТА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10.1. Виплата допомоги малозабезпеченим громадянам здійснюється на підставі рішення виконавчого комітету Менської міської ради.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10.2.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заявників в разі неможливості отримання коштів особами, які потребують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Calibri" w:eastAsia="Times New Roman" w:hAnsi="Calibri" w:cs="Calibri"/>
          <w:b/>
          <w:bCs/>
          <w:color w:val="000000"/>
          <w:sz w:val="36"/>
          <w:szCs w:val="36"/>
          <w:lang w:eastAsia="ru-RU"/>
        </w:rPr>
        <w:br w:type="page"/>
      </w:r>
      <w:r w:rsidRPr="0070225C">
        <w:rPr>
          <w:rFonts w:ascii="Calibri" w:eastAsia="Times New Roman" w:hAnsi="Calibri" w:cs="Calibri"/>
          <w:b/>
          <w:bCs/>
          <w:color w:val="000000"/>
          <w:sz w:val="36"/>
          <w:szCs w:val="36"/>
          <w:lang w:eastAsia="ru-RU"/>
        </w:rPr>
        <w:lastRenderedPageBreak/>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Заходи Програми про порядок надання одноразової грошової матеріальної допомоги жителям Менської ОТГ</w:t>
      </w:r>
    </w:p>
    <w:tbl>
      <w:tblPr>
        <w:tblW w:w="0" w:type="auto"/>
        <w:tblCellSpacing w:w="0" w:type="dxa"/>
        <w:shd w:val="clear" w:color="auto" w:fill="FFFFFF"/>
        <w:tblCellMar>
          <w:left w:w="0" w:type="dxa"/>
          <w:right w:w="0" w:type="dxa"/>
        </w:tblCellMar>
        <w:tblLook w:val="04A0"/>
      </w:tblPr>
      <w:tblGrid>
        <w:gridCol w:w="644"/>
        <w:gridCol w:w="3186"/>
        <w:gridCol w:w="1520"/>
        <w:gridCol w:w="1201"/>
        <w:gridCol w:w="1573"/>
        <w:gridCol w:w="1561"/>
      </w:tblGrid>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w:t>
            </w:r>
          </w:p>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п/п</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Зміст заходів</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Термін</w:t>
            </w:r>
          </w:p>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виконання</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грн. 2020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грн. 2021</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 грн. 2022</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громадянам на проведення медичних операцій, довготривалого лікування, особам, які потерпіли внаслідок пожежі, стихійного лиха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особам із захворюванням «Хвороба Паркінсона».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r>
      <w:tr w:rsidR="0070225C" w:rsidRPr="0070225C" w:rsidTr="0070225C">
        <w:trPr>
          <w:trHeight w:val="57"/>
          <w:tblCellSpacing w:w="0" w:type="dxa"/>
        </w:trPr>
        <w:tc>
          <w:tcPr>
            <w:tcW w:w="668"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
        </w:tc>
        <w:tc>
          <w:tcPr>
            <w:tcW w:w="3423"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tc>
        <w:tc>
          <w:tcPr>
            <w:tcW w:w="1164"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r>
      <w:tr w:rsidR="0070225C" w:rsidRPr="0070225C" w:rsidTr="0070225C">
        <w:trPr>
          <w:trHeight w:val="57"/>
          <w:tblCellSpacing w:w="0" w:type="dxa"/>
        </w:trPr>
        <w:tc>
          <w:tcPr>
            <w:tcW w:w="668"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
        </w:tc>
        <w:tc>
          <w:tcPr>
            <w:tcW w:w="3423"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Допомога іншим категоріям громадян, </w:t>
            </w:r>
            <w:r w:rsidRPr="0070225C">
              <w:rPr>
                <w:rFonts w:ascii="Times New Roman" w:eastAsia="Times New Roman" w:hAnsi="Times New Roman" w:cs="Times New Roman"/>
                <w:color w:val="000000"/>
                <w:sz w:val="28"/>
                <w:szCs w:val="28"/>
                <w:lang w:eastAsia="ru-RU"/>
              </w:rPr>
              <w:lastRenderedPageBreak/>
              <w:t>що опинились в скрутній життєвій ситуації.</w:t>
            </w:r>
          </w:p>
        </w:tc>
        <w:tc>
          <w:tcPr>
            <w:tcW w:w="1164"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2020-2022 р.</w:t>
            </w:r>
          </w:p>
        </w:tc>
        <w:tc>
          <w:tcPr>
            <w:tcW w:w="1241"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c>
          <w:tcPr>
            <w:tcW w:w="1722"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c>
          <w:tcPr>
            <w:tcW w:w="1722"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r>
      <w:tr w:rsidR="0070225C" w:rsidRPr="0070225C" w:rsidTr="0070225C">
        <w:trPr>
          <w:tblCellSpacing w:w="0" w:type="dxa"/>
        </w:trPr>
        <w:tc>
          <w:tcPr>
            <w:tcW w:w="4091"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Разом</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p w:rsidR="0070225C" w:rsidRPr="0070225C" w:rsidRDefault="0070225C" w:rsidP="0070225C">
            <w:pPr>
              <w:spacing w:after="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                  </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3000 </w:t>
            </w:r>
          </w:p>
        </w:tc>
      </w:tr>
    </w:tbl>
    <w:p w:rsidR="0070225C" w:rsidRPr="0070225C" w:rsidRDefault="0070225C" w:rsidP="0070225C">
      <w:pPr>
        <w:spacing w:after="0" w:line="240" w:lineRule="auto"/>
        <w:rPr>
          <w:rFonts w:ascii="Times New Roman" w:eastAsia="Times New Roman" w:hAnsi="Times New Roman" w:cs="Times New Roman"/>
          <w:vanish/>
          <w:sz w:val="24"/>
          <w:szCs w:val="24"/>
          <w:lang w:eastAsia="ru-RU"/>
        </w:rPr>
      </w:pPr>
    </w:p>
    <w:tbl>
      <w:tblPr>
        <w:tblW w:w="0" w:type="auto"/>
        <w:tblCellSpacing w:w="0" w:type="dxa"/>
        <w:shd w:val="clear" w:color="auto" w:fill="FFFFFF"/>
        <w:tblCellMar>
          <w:left w:w="0" w:type="dxa"/>
          <w:right w:w="0" w:type="dxa"/>
        </w:tblCellMar>
        <w:tblLook w:val="04A0"/>
      </w:tblPr>
      <w:tblGrid>
        <w:gridCol w:w="4021"/>
        <w:gridCol w:w="5664"/>
      </w:tblGrid>
      <w:tr w:rsidR="0070225C" w:rsidRPr="0070225C" w:rsidTr="0070225C">
        <w:trPr>
          <w:trHeight w:val="57"/>
          <w:tblCellSpacing w:w="0" w:type="dxa"/>
        </w:trPr>
        <w:tc>
          <w:tcPr>
            <w:tcW w:w="41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Всього за 2020-2022 р</w:t>
            </w:r>
          </w:p>
        </w:tc>
        <w:tc>
          <w:tcPr>
            <w:tcW w:w="58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тис. грн.</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r>
    </w:tbl>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br w:type="page"/>
      </w:r>
      <w:r w:rsidRPr="0070225C">
        <w:rPr>
          <w:rFonts w:ascii="Times New Roman" w:eastAsia="Times New Roman" w:hAnsi="Times New Roman" w:cs="Times New Roman"/>
          <w:color w:val="000000"/>
          <w:sz w:val="28"/>
          <w:szCs w:val="28"/>
          <w:lang w:eastAsia="ru-RU"/>
        </w:rPr>
        <w:lastRenderedPageBreak/>
        <w:t> </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ПОЛОЖЕННЯ</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 порядок надання одноразової грошової матеріальної допомоги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Дане Положення встановлює правові й організаційні основи надання одноразової грошової матеріальної допомоги </w:t>
      </w:r>
      <w:r w:rsidRPr="0070225C">
        <w:rPr>
          <w:rFonts w:ascii="Times New Roman" w:eastAsia="Times New Roman" w:hAnsi="Times New Roman" w:cs="Times New Roman"/>
          <w:i/>
          <w:iCs/>
          <w:color w:val="000000"/>
          <w:sz w:val="28"/>
          <w:szCs w:val="28"/>
          <w:lang w:eastAsia="ru-RU"/>
        </w:rPr>
        <w:t xml:space="preserve">(надалі – допомога) </w:t>
      </w:r>
      <w:r w:rsidRPr="0070225C">
        <w:rPr>
          <w:rFonts w:ascii="Times New Roman" w:eastAsia="Times New Roman" w:hAnsi="Times New Roman" w:cs="Times New Roman"/>
          <w:color w:val="000000"/>
          <w:sz w:val="28"/>
          <w:szCs w:val="28"/>
          <w:lang w:eastAsia="ru-RU"/>
        </w:rPr>
        <w:t>малозабезпеченим, самотнім або іншим громадянам, які опинилися у скрутній життєвій ситуації.</w:t>
      </w:r>
    </w:p>
    <w:p w:rsidR="0070225C" w:rsidRPr="0070225C" w:rsidRDefault="0070225C" w:rsidP="0070225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Дійсне Положення розроблене відповідно до Конституції України, Закону України "Про місцеве самоврядування в Україні", Бюджетного Кодексу України.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 ЗАГАЛЬНІ ПОЛОЖЕННЯ</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1.2. Допомога надається категоріям громадян:</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Учасникам АТО та членам сімей загиблих учасників АТО ;</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дітям-сиротам;</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малозабезпеченим самотнім громадянам;</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інвалідам І, ІІ та ІІІ групи;</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які постраждали внаслідок Чорнобильської катастрофи;</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із захворюванням «Хвороба Паркінсона»;</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батькам дітей-інвалідів (або особам, які їх заміняють, у який діти мають діагноз дитячий церебральний параліч (ДЦП), які зареєстровані у Менській ОТГ та які не досягли 18-річчя. </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1.3. Для даного Положення використовуються наступні основні поняття:</w:t>
      </w:r>
    </w:p>
    <w:p w:rsidR="0070225C" w:rsidRPr="0070225C" w:rsidRDefault="0070225C" w:rsidP="0070225C">
      <w:pPr>
        <w:numPr>
          <w:ilvl w:val="0"/>
          <w:numId w:val="1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Малозабезпечений самотній громадянин</w:t>
      </w:r>
      <w:r w:rsidRPr="0070225C">
        <w:rPr>
          <w:rFonts w:ascii="Times New Roman" w:eastAsia="Times New Roman" w:hAnsi="Times New Roman" w:cs="Times New Roman"/>
          <w:color w:val="000000"/>
          <w:sz w:val="28"/>
          <w:szCs w:val="28"/>
          <w:lang w:eastAsia="ru-RU"/>
        </w:rPr>
        <w:t> - це громадянин, що не має родичів і дохід якого не перевищує розміру мінімальної заробітної плати.</w:t>
      </w:r>
    </w:p>
    <w:p w:rsidR="0070225C" w:rsidRPr="0070225C" w:rsidRDefault="0070225C" w:rsidP="0070225C">
      <w:pPr>
        <w:numPr>
          <w:ilvl w:val="0"/>
          <w:numId w:val="1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Скрутна життєва ситуація</w:t>
      </w:r>
      <w:r w:rsidRPr="0070225C">
        <w:rPr>
          <w:rFonts w:ascii="Times New Roman" w:eastAsia="Times New Roman" w:hAnsi="Times New Roman" w:cs="Times New Roman"/>
          <w:color w:val="000000"/>
          <w:sz w:val="28"/>
          <w:szCs w:val="28"/>
          <w:lang w:eastAsia="ru-RU"/>
        </w:rPr>
        <w:t> - це сукупність обставин, що перешкоджають нормальній життєдіяльності громадян, які вони не можуть перебороти самостійно (пожежа та інше стихійне лихо, внаслідок якого завдано збитку житлу, майну потерпілого або його здоров&amp;apos;ю; тяжка протягом тривалого періоду хвороба, оперативне лікування, яке вимагає значних фінансових затрат або виїзду на лікування до іншої області (держави), придбання ліків; смерть одного з членів сім&amp;apos;ї та інше.</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ІІ. ДЖЕРЕЛА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2.1 Джерелом надання допомоги є кошти, які передбачені бюджетом Менської міської об’єднаної територіальної громади, в межах обсягів, затверджених рішенням міської ради про бюджет на відповідний бюджетний рік.</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ІІІ. ПІДСТАВИ ДЛЯ ПРИЗНАЧЕННЯ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3.1.Підставою для призначення допомоги є скрутна життєва ситуація, у якій опинився громадянин, сім’я.</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3.2. Основними напрямками надання допомоги є:</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подолання наслідків пожежі, повені й інших екстремальних ситуацій, в результаті яких повністю або частково знищено житлові приміщення громадян, що підтверджується відповідними документами;</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придбання дорогих ліків (за призначенням лікаря), проведення операцій (за висновком лікаря чи лікарсько-консультативної комісії);</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інше.</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3.3. Допомога надається один раз на рік, виходячи з обставин, що склалися. У разі зміни обставин та необхідності підтримки сім&amp;apos;ї, питання надання допомоги як виняток може бути розглянуто вдруге. Розмір допомоги визначається для кожного громадянина, кожної сім&amp;apos;ї, виходячи з ситуації, в якій перебуває громадянин, сім&amp;apos;я, з урахуванням матеріального стану.</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3.4. Заяви громадян розглядаються на засіданні комісії з питань надання матеріальної допомоги, яке створюється міським головою шляхом прийняття відповідного розпорядження. Комісія надає пропозиції щодо розміру допомоги в залежності від матеріального стану заявника та наявних коштів Рішення комісії є правомочним, якщо на засіданні присутні більше половини її членів, і приймається більшістю голосів, та має рекомендаційний характер. Протокол комісії розглядається на засіданні виконавчого комітету.</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ІV. ПОРЯДОК ПРИЗНАЧЕННЯ ТА РОЗМІР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4.1. Питання надання допомоги розглядається протягом місяця з дня надання повного пакету документів.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4.3. Розмір допомоги може бути в межах від 100 до 10 000 гривень.</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4.4.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4.5.Допомога надається у таких розмірах:</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на проведення медичних операцій, довготривалого лікування, особам, які потерпіли внаслідок пожежі, стихійного лиха - від500 до 10 000 гривень в залежності від важкості захворювання, терміну лікування, ступеню руйнування житла;</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 - від 3 000до 10 000 гривень;</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які мають захворювання «Хвороба Паркінсона» від 300 до 1 000 гривень;</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батькам дітей-інвалідів (або особам, які їх заміняють, у який діти мають діагноз дитячий церебральний параліч (ДЦП),які зареєстровані у Менській ОТГ та які не досягли 18-річчя до 10 тисяч гривень.</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іншим категоріям громадян, що опинились в скрутній життєвій ситуації, надається відповідно до складності ситуації, рівня забезпеченості сім’ї та становить від 100 гривень до 5 000 гривень.</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 ПОРЯДОК ЗВЕРНЕННЯ ЗА ДОПОМОГОЮ</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5.1. Питання надання допомоги розглядається на підставі звернень громадян, громадських організацій (ветеранів, інвалідів, чорнобильців та інших) щодо надання допомоги, поданих письмово на ім’я міського голови.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5.2. Від імені громадянина , у разі скрутної життєвої ситуації, із заявою вправі звернутися будь-який дієздатний член сім’ї або особа, яка перебуває в родинних відносинах. До членів сім’ї заявника відносяться особи, які спільно проживають, пов’язані спільним побутом, мають взаємні права та обов’язки.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5.3. Від імені малолітніх і неповнолітніх громадян, а також громадян, визнаних судом недієздатними чи обмежено дієздатними, заява подається їхніми законними представниками.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5.4. Для отримання допомоги громадяни відповідно до обставин подають до міської ради такі документи: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заяву;</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копію паспорта;</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довідки про присвоєння реєстраційного номера облікової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довідка про склад сім&amp;apos;ї із зазначенням прізвищ, імен та по батькові, родинних зв’язків членів сім&amp;apos;ї (в разі потреби) ;</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акт обстеження матеріально-побутових умов громадянина, складеним депутатом Менської міської ради;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документа, що підтверджує статус особи (посвідчення ветерана, довідка про встановлення інвалідності, тощо);</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довідку про доходи заявника та членів сім’ї за останні 6 місяців(в разі потреби);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на ліквідацію наслідків, заподіяних пожежею - акт пожежної частини про пожежу, яка сталася;</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номер карткового рахунку відкритого в установі банку;</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інші документи, що підтверджують необхідність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5.5.Батьки дітей-інвалідів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медичного висновку;</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свідоцтва про народження дитини та довідки про присвоєння ідентифікаційного номера;</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паспорта батьків та довідки про присвоєння ідентифікаційного номера;</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рахунок з банківської установи для перерахунку коштів.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5.6. У заяві про надання допомоги зазначається :</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прізвище, ім`я, по батькові та рік народження заявника;</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місце проживання заявника та контактні дані;</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складні життєві обставини, якими заявник обґрунтовує потребу у наданні йому допомоги;</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цілі, для яких заявник просить надати допомогу;</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дата подання заяви та підпис заявника.</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5.7.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VI. ПОРЯДОК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6.1. Виплата допомоги малозабезпеченим громадянам здійснюється на підставі рішення виконавчого комітету Менської міської ради.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заявників в разі неможливості отримання коштів особами, які потребують допомоги.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VІI. ВІДМОВА В ПРИЗНАЧЕННІ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7.1. У наданні допомоги може бути відмовлено в разі:</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повторного безпідставного звернення , крім випадків, передбачених п.3.3. даного положення; </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 відсутності документів, які підтверджують обставини для набуття права на отримання матеріальної допомоги;</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відсутність коштів в бюджеті на виплату матеріальної допомоги.</w:t>
      </w:r>
    </w:p>
    <w:p w:rsidR="00AD37B2" w:rsidRPr="00C30E89" w:rsidRDefault="00AD37B2">
      <w:pPr>
        <w:rPr>
          <w:b/>
        </w:rPr>
      </w:pPr>
    </w:p>
    <w:sectPr w:rsidR="00AD37B2" w:rsidRPr="00C30E89" w:rsidSect="00AD37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606"/>
    <w:multiLevelType w:val="multilevel"/>
    <w:tmpl w:val="94FA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93F03"/>
    <w:multiLevelType w:val="multilevel"/>
    <w:tmpl w:val="4AB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6974"/>
    <w:multiLevelType w:val="multilevel"/>
    <w:tmpl w:val="CD0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13E40"/>
    <w:multiLevelType w:val="multilevel"/>
    <w:tmpl w:val="965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63D71"/>
    <w:multiLevelType w:val="multilevel"/>
    <w:tmpl w:val="A516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B45E34"/>
    <w:multiLevelType w:val="multilevel"/>
    <w:tmpl w:val="62E8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84E1E"/>
    <w:multiLevelType w:val="multilevel"/>
    <w:tmpl w:val="2F6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D413A"/>
    <w:multiLevelType w:val="multilevel"/>
    <w:tmpl w:val="06E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F5CD4"/>
    <w:multiLevelType w:val="multilevel"/>
    <w:tmpl w:val="18A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34A75"/>
    <w:multiLevelType w:val="multilevel"/>
    <w:tmpl w:val="7CC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4778E"/>
    <w:multiLevelType w:val="multilevel"/>
    <w:tmpl w:val="BC4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319D1"/>
    <w:multiLevelType w:val="multilevel"/>
    <w:tmpl w:val="3B44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E1DB0"/>
    <w:multiLevelType w:val="multilevel"/>
    <w:tmpl w:val="33E6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9245D"/>
    <w:multiLevelType w:val="multilevel"/>
    <w:tmpl w:val="6FDA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95C21"/>
    <w:multiLevelType w:val="multilevel"/>
    <w:tmpl w:val="5FE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C0C59"/>
    <w:multiLevelType w:val="multilevel"/>
    <w:tmpl w:val="B498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157DE6"/>
    <w:multiLevelType w:val="multilevel"/>
    <w:tmpl w:val="4F64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66462"/>
    <w:multiLevelType w:val="multilevel"/>
    <w:tmpl w:val="A8D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EE3E94"/>
    <w:multiLevelType w:val="multilevel"/>
    <w:tmpl w:val="C45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F81337"/>
    <w:multiLevelType w:val="multilevel"/>
    <w:tmpl w:val="9E6C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0"/>
  </w:num>
  <w:num w:numId="4">
    <w:abstractNumId w:val="1"/>
  </w:num>
  <w:num w:numId="5">
    <w:abstractNumId w:val="13"/>
  </w:num>
  <w:num w:numId="6">
    <w:abstractNumId w:val="19"/>
  </w:num>
  <w:num w:numId="7">
    <w:abstractNumId w:val="12"/>
  </w:num>
  <w:num w:numId="8">
    <w:abstractNumId w:val="16"/>
  </w:num>
  <w:num w:numId="9">
    <w:abstractNumId w:val="3"/>
  </w:num>
  <w:num w:numId="10">
    <w:abstractNumId w:val="10"/>
  </w:num>
  <w:num w:numId="11">
    <w:abstractNumId w:val="18"/>
  </w:num>
  <w:num w:numId="12">
    <w:abstractNumId w:val="4"/>
  </w:num>
  <w:num w:numId="13">
    <w:abstractNumId w:val="6"/>
  </w:num>
  <w:num w:numId="14">
    <w:abstractNumId w:val="5"/>
  </w:num>
  <w:num w:numId="15">
    <w:abstractNumId w:val="2"/>
  </w:num>
  <w:num w:numId="16">
    <w:abstractNumId w:val="14"/>
  </w:num>
  <w:num w:numId="17">
    <w:abstractNumId w:val="11"/>
  </w:num>
  <w:num w:numId="18">
    <w:abstractNumId w:val="9"/>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E89"/>
    <w:rsid w:val="003B56B1"/>
    <w:rsid w:val="0070225C"/>
    <w:rsid w:val="00AD37B2"/>
    <w:rsid w:val="00C30E89"/>
    <w:rsid w:val="00D15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326055,baiaagaaboqcaaadwq4eaaxs9qqaaaaaaaaaaaaaaaaaaaaaaaaaaaaaaaaaaaaaaaaaaaaaaaaaaaaaaaaaaaaaaaaaaaaaaaaaaaaaaaaaaaaaaaaaaaaaaaaaaaaaaaaaaaaaaaaaaaaaaaaaaaaaaaaaaaaaaaaaaaaaaaaaaaaaaaaaaaaaaaaaaaaaaaaaaaaaaaaaaaaaaaaaaaaaaaaaaaaaaaaaaa"/>
    <w:basedOn w:val="a"/>
    <w:rsid w:val="00702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5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049224">
      <w:bodyDiv w:val="1"/>
      <w:marLeft w:val="0"/>
      <w:marRight w:val="0"/>
      <w:marTop w:val="0"/>
      <w:marBottom w:val="0"/>
      <w:divBdr>
        <w:top w:val="none" w:sz="0" w:space="0" w:color="auto"/>
        <w:left w:val="none" w:sz="0" w:space="0" w:color="auto"/>
        <w:bottom w:val="none" w:sz="0" w:space="0" w:color="auto"/>
        <w:right w:val="none" w:sz="0" w:space="0" w:color="auto"/>
      </w:divBdr>
    </w:div>
    <w:div w:id="16027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2991</Words>
  <Characters>17051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2019-10-30T13:50:00Z</dcterms:created>
  <dcterms:modified xsi:type="dcterms:W3CDTF">2019-10-30T15:01:00Z</dcterms:modified>
</cp:coreProperties>
</file>