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E45" w:rsidRPr="00BC707D" w:rsidRDefault="005C2E45" w:rsidP="00051767">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BC707D">
        <w:rPr>
          <w:rFonts w:ascii="Times New Roman" w:hAnsi="Times New Roman" w:cs="Times New Roman"/>
          <w:sz w:val="28"/>
          <w:szCs w:val="28"/>
          <w:lang w:val="uk-UA"/>
        </w:rPr>
        <w:t>Додаток до рішення виконкому</w:t>
      </w:r>
    </w:p>
    <w:p w:rsidR="005C2E45" w:rsidRPr="00BC707D" w:rsidRDefault="005C2E45" w:rsidP="00051767">
      <w:pPr>
        <w:spacing w:after="0" w:line="240" w:lineRule="auto"/>
        <w:jc w:val="center"/>
        <w:rPr>
          <w:rFonts w:ascii="Times New Roman" w:hAnsi="Times New Roman" w:cs="Times New Roman"/>
          <w:sz w:val="28"/>
          <w:szCs w:val="28"/>
          <w:lang w:val="uk-UA"/>
        </w:rPr>
      </w:pPr>
      <w:r w:rsidRPr="00BC707D">
        <w:rPr>
          <w:rFonts w:ascii="Times New Roman" w:hAnsi="Times New Roman" w:cs="Times New Roman"/>
          <w:sz w:val="28"/>
          <w:szCs w:val="28"/>
          <w:lang w:val="uk-UA"/>
        </w:rPr>
        <w:t xml:space="preserve">                  Менської міської ради</w:t>
      </w:r>
    </w:p>
    <w:p w:rsidR="005C2E45" w:rsidRPr="00BC707D" w:rsidRDefault="005C2E45" w:rsidP="005C2E45">
      <w:pPr>
        <w:spacing w:after="0" w:line="240" w:lineRule="auto"/>
        <w:rPr>
          <w:rFonts w:ascii="Times New Roman" w:hAnsi="Times New Roman" w:cs="Times New Roman"/>
          <w:sz w:val="28"/>
          <w:szCs w:val="28"/>
          <w:lang w:val="uk-UA"/>
        </w:rPr>
      </w:pPr>
      <w:r w:rsidRPr="00BC707D">
        <w:rPr>
          <w:rFonts w:ascii="Times New Roman" w:hAnsi="Times New Roman" w:cs="Times New Roman"/>
          <w:sz w:val="28"/>
          <w:szCs w:val="28"/>
          <w:lang w:val="uk-UA"/>
        </w:rPr>
        <w:t xml:space="preserve">                                                       </w:t>
      </w:r>
      <w:r w:rsidR="00BC707D">
        <w:rPr>
          <w:rFonts w:ascii="Times New Roman" w:hAnsi="Times New Roman" w:cs="Times New Roman"/>
          <w:sz w:val="28"/>
          <w:szCs w:val="28"/>
          <w:lang w:val="uk-UA"/>
        </w:rPr>
        <w:t xml:space="preserve">  </w:t>
      </w:r>
      <w:r w:rsidRPr="00BC707D">
        <w:rPr>
          <w:rFonts w:ascii="Times New Roman" w:hAnsi="Times New Roman" w:cs="Times New Roman"/>
          <w:sz w:val="28"/>
          <w:szCs w:val="28"/>
          <w:lang w:val="uk-UA"/>
        </w:rPr>
        <w:t>від 27 серпня 2019 року</w:t>
      </w:r>
      <w:r w:rsidR="00114252">
        <w:rPr>
          <w:rFonts w:ascii="Times New Roman" w:hAnsi="Times New Roman" w:cs="Times New Roman"/>
          <w:sz w:val="28"/>
          <w:szCs w:val="28"/>
          <w:lang w:val="uk-UA"/>
        </w:rPr>
        <w:t xml:space="preserve"> №191</w:t>
      </w:r>
      <w:bookmarkStart w:id="0" w:name="_GoBack"/>
      <w:bookmarkEnd w:id="0"/>
    </w:p>
    <w:p w:rsidR="005C2E45" w:rsidRPr="00BC707D" w:rsidRDefault="005C2E45" w:rsidP="005C2E45">
      <w:pPr>
        <w:spacing w:after="0" w:line="240" w:lineRule="auto"/>
        <w:rPr>
          <w:rFonts w:ascii="Times New Roman" w:hAnsi="Times New Roman" w:cs="Times New Roman"/>
          <w:sz w:val="28"/>
          <w:szCs w:val="28"/>
          <w:lang w:val="uk-UA"/>
        </w:rPr>
      </w:pPr>
      <w:r w:rsidRPr="00BC707D">
        <w:rPr>
          <w:rFonts w:ascii="Times New Roman" w:hAnsi="Times New Roman" w:cs="Times New Roman"/>
          <w:sz w:val="28"/>
          <w:szCs w:val="28"/>
          <w:lang w:val="uk-UA"/>
        </w:rPr>
        <w:t xml:space="preserve">                                                       </w:t>
      </w:r>
      <w:r w:rsidR="00BC707D">
        <w:rPr>
          <w:rFonts w:ascii="Times New Roman" w:hAnsi="Times New Roman" w:cs="Times New Roman"/>
          <w:sz w:val="28"/>
          <w:szCs w:val="28"/>
          <w:lang w:val="uk-UA"/>
        </w:rPr>
        <w:t xml:space="preserve">  </w:t>
      </w:r>
      <w:r w:rsidRPr="00BC707D">
        <w:rPr>
          <w:rFonts w:ascii="Times New Roman" w:hAnsi="Times New Roman" w:cs="Times New Roman"/>
          <w:sz w:val="28"/>
          <w:szCs w:val="28"/>
          <w:lang w:val="uk-UA"/>
        </w:rPr>
        <w:t xml:space="preserve">«Про стан підготовки закладів освіти  </w:t>
      </w:r>
    </w:p>
    <w:p w:rsidR="005C2E45" w:rsidRPr="00BC707D" w:rsidRDefault="005C2E45" w:rsidP="005C2E45">
      <w:pPr>
        <w:spacing w:after="0" w:line="240" w:lineRule="auto"/>
        <w:rPr>
          <w:rFonts w:ascii="Times New Roman" w:hAnsi="Times New Roman" w:cs="Times New Roman"/>
          <w:sz w:val="28"/>
          <w:szCs w:val="28"/>
          <w:lang w:val="uk-UA"/>
        </w:rPr>
      </w:pPr>
      <w:r w:rsidRPr="00BC707D">
        <w:rPr>
          <w:rFonts w:ascii="Times New Roman" w:hAnsi="Times New Roman" w:cs="Times New Roman"/>
          <w:sz w:val="28"/>
          <w:szCs w:val="28"/>
          <w:lang w:val="uk-UA"/>
        </w:rPr>
        <w:t xml:space="preserve">                                                        </w:t>
      </w:r>
      <w:r w:rsidR="00BC707D">
        <w:rPr>
          <w:rFonts w:ascii="Times New Roman" w:hAnsi="Times New Roman" w:cs="Times New Roman"/>
          <w:sz w:val="28"/>
          <w:szCs w:val="28"/>
          <w:lang w:val="uk-UA"/>
        </w:rPr>
        <w:t xml:space="preserve"> </w:t>
      </w:r>
      <w:r w:rsidRPr="00BC707D">
        <w:rPr>
          <w:rFonts w:ascii="Times New Roman" w:hAnsi="Times New Roman" w:cs="Times New Roman"/>
          <w:sz w:val="28"/>
          <w:szCs w:val="28"/>
          <w:lang w:val="uk-UA"/>
        </w:rPr>
        <w:t xml:space="preserve">Менської міської ради до нового 2019-2020  </w:t>
      </w:r>
    </w:p>
    <w:p w:rsidR="005C2E45" w:rsidRPr="00BC707D" w:rsidRDefault="005C2E45" w:rsidP="005C2E45">
      <w:pPr>
        <w:spacing w:after="0" w:line="240" w:lineRule="auto"/>
        <w:rPr>
          <w:rFonts w:ascii="Times New Roman" w:hAnsi="Times New Roman" w:cs="Times New Roman"/>
          <w:sz w:val="28"/>
          <w:szCs w:val="28"/>
          <w:lang w:val="uk-UA"/>
        </w:rPr>
      </w:pPr>
      <w:r w:rsidRPr="00BC707D">
        <w:rPr>
          <w:rFonts w:ascii="Times New Roman" w:hAnsi="Times New Roman" w:cs="Times New Roman"/>
          <w:sz w:val="28"/>
          <w:szCs w:val="28"/>
          <w:lang w:val="uk-UA"/>
        </w:rPr>
        <w:t xml:space="preserve">                                                        </w:t>
      </w:r>
      <w:r w:rsidR="00BC707D">
        <w:rPr>
          <w:rFonts w:ascii="Times New Roman" w:hAnsi="Times New Roman" w:cs="Times New Roman"/>
          <w:sz w:val="28"/>
          <w:szCs w:val="28"/>
          <w:lang w:val="uk-UA"/>
        </w:rPr>
        <w:t xml:space="preserve"> </w:t>
      </w:r>
      <w:r w:rsidRPr="00BC707D">
        <w:rPr>
          <w:rFonts w:ascii="Times New Roman" w:hAnsi="Times New Roman" w:cs="Times New Roman"/>
          <w:sz w:val="28"/>
          <w:szCs w:val="28"/>
          <w:lang w:val="uk-UA"/>
        </w:rPr>
        <w:t>навчального року»</w:t>
      </w:r>
    </w:p>
    <w:p w:rsidR="005C2E45" w:rsidRDefault="005C2E45" w:rsidP="00051767">
      <w:pPr>
        <w:spacing w:after="0" w:line="240" w:lineRule="auto"/>
        <w:jc w:val="center"/>
        <w:rPr>
          <w:rFonts w:ascii="Times New Roman" w:hAnsi="Times New Roman" w:cs="Times New Roman"/>
          <w:b/>
          <w:sz w:val="28"/>
          <w:szCs w:val="28"/>
          <w:lang w:val="uk-UA"/>
        </w:rPr>
      </w:pPr>
    </w:p>
    <w:p w:rsidR="00F12098" w:rsidRPr="005C2E45" w:rsidRDefault="005C2E45" w:rsidP="00051767">
      <w:pPr>
        <w:spacing w:after="0" w:line="240" w:lineRule="auto"/>
        <w:jc w:val="center"/>
        <w:rPr>
          <w:rFonts w:ascii="Times New Roman" w:hAnsi="Times New Roman" w:cs="Times New Roman"/>
          <w:b/>
          <w:sz w:val="28"/>
          <w:szCs w:val="28"/>
          <w:lang w:val="uk-UA"/>
        </w:rPr>
      </w:pPr>
      <w:r w:rsidRPr="005C2E45">
        <w:rPr>
          <w:rFonts w:ascii="Times New Roman" w:hAnsi="Times New Roman" w:cs="Times New Roman"/>
          <w:b/>
          <w:sz w:val="28"/>
          <w:szCs w:val="28"/>
          <w:lang w:val="uk-UA"/>
        </w:rPr>
        <w:t>Інформація</w:t>
      </w:r>
    </w:p>
    <w:p w:rsidR="00F101DF" w:rsidRPr="00051767" w:rsidRDefault="005C2E45" w:rsidP="0005176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F101DF" w:rsidRPr="00051767">
        <w:rPr>
          <w:rFonts w:ascii="Times New Roman" w:hAnsi="Times New Roman" w:cs="Times New Roman"/>
          <w:b/>
          <w:sz w:val="28"/>
          <w:szCs w:val="28"/>
          <w:lang w:val="uk-UA"/>
        </w:rPr>
        <w:t xml:space="preserve">ро стан підготовки закладів освіти  </w:t>
      </w:r>
    </w:p>
    <w:p w:rsidR="00F101DF" w:rsidRPr="00051767" w:rsidRDefault="005C2E45" w:rsidP="0005176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Менської міської ради </w:t>
      </w:r>
      <w:r w:rsidR="00F12098">
        <w:rPr>
          <w:rFonts w:ascii="Times New Roman" w:hAnsi="Times New Roman" w:cs="Times New Roman"/>
          <w:b/>
          <w:sz w:val="28"/>
          <w:szCs w:val="28"/>
          <w:lang w:val="uk-UA"/>
        </w:rPr>
        <w:t xml:space="preserve">до нового </w:t>
      </w:r>
      <w:r>
        <w:rPr>
          <w:rFonts w:ascii="Times New Roman" w:hAnsi="Times New Roman" w:cs="Times New Roman"/>
          <w:b/>
          <w:sz w:val="28"/>
          <w:szCs w:val="28"/>
          <w:lang w:val="uk-UA"/>
        </w:rPr>
        <w:t xml:space="preserve">2019-2020 </w:t>
      </w:r>
      <w:r w:rsidR="00F101DF" w:rsidRPr="00051767">
        <w:rPr>
          <w:rFonts w:ascii="Times New Roman" w:hAnsi="Times New Roman" w:cs="Times New Roman"/>
          <w:b/>
          <w:sz w:val="28"/>
          <w:szCs w:val="28"/>
          <w:lang w:val="uk-UA"/>
        </w:rPr>
        <w:t>навчального року</w:t>
      </w:r>
    </w:p>
    <w:p w:rsidR="00F101DF" w:rsidRPr="00051767" w:rsidRDefault="00F101DF" w:rsidP="00051767">
      <w:pPr>
        <w:spacing w:after="0" w:line="240" w:lineRule="auto"/>
        <w:rPr>
          <w:rFonts w:ascii="Times New Roman" w:hAnsi="Times New Roman" w:cs="Times New Roman"/>
          <w:sz w:val="28"/>
          <w:szCs w:val="28"/>
          <w:lang w:val="uk-UA"/>
        </w:rPr>
      </w:pPr>
    </w:p>
    <w:p w:rsidR="000C01B1" w:rsidRPr="00051767" w:rsidRDefault="000C01B1" w:rsidP="00051767">
      <w:pPr>
        <w:pStyle w:val="2"/>
        <w:ind w:firstLine="1080"/>
        <w:rPr>
          <w:i w:val="0"/>
          <w:szCs w:val="28"/>
        </w:rPr>
      </w:pPr>
    </w:p>
    <w:p w:rsidR="000760B5" w:rsidRDefault="00AE7285" w:rsidP="00396BD8">
      <w:pPr>
        <w:spacing w:after="0" w:line="240" w:lineRule="auto"/>
        <w:jc w:val="both"/>
        <w:rPr>
          <w:rFonts w:ascii="Times New Roman" w:eastAsia="Times New Roman" w:hAnsi="Times New Roman" w:cs="Times New Roman"/>
          <w:sz w:val="28"/>
          <w:szCs w:val="28"/>
          <w:lang w:val="uk-UA"/>
        </w:rPr>
      </w:pPr>
      <w:r w:rsidRPr="00051767">
        <w:rPr>
          <w:rFonts w:ascii="Times New Roman" w:hAnsi="Times New Roman" w:cs="Times New Roman"/>
          <w:sz w:val="28"/>
          <w:szCs w:val="28"/>
          <w:lang w:val="uk-UA"/>
        </w:rPr>
        <w:t>З</w:t>
      </w:r>
      <w:r w:rsidR="000C01B1" w:rsidRPr="00051767">
        <w:rPr>
          <w:rFonts w:ascii="Times New Roman" w:eastAsia="Times New Roman" w:hAnsi="Times New Roman" w:cs="Times New Roman"/>
          <w:sz w:val="28"/>
          <w:szCs w:val="28"/>
          <w:lang w:val="uk-UA"/>
        </w:rPr>
        <w:t xml:space="preserve"> метою забезпечення повноцінного функціонування закладів освіти, створення належних умов для навчання та виховання дітей, здійснення якісної підготовки  закладів освіт</w:t>
      </w:r>
      <w:r w:rsidR="00F12098">
        <w:rPr>
          <w:rFonts w:ascii="Times New Roman" w:hAnsi="Times New Roman" w:cs="Times New Roman"/>
          <w:sz w:val="28"/>
          <w:szCs w:val="28"/>
          <w:lang w:val="uk-UA"/>
        </w:rPr>
        <w:t>и до організованого початку 2019-2020</w:t>
      </w:r>
      <w:r w:rsidR="000C01B1" w:rsidRPr="00051767">
        <w:rPr>
          <w:rFonts w:ascii="Times New Roman" w:eastAsia="Times New Roman" w:hAnsi="Times New Roman" w:cs="Times New Roman"/>
          <w:sz w:val="28"/>
          <w:szCs w:val="28"/>
          <w:lang w:val="uk-UA"/>
        </w:rPr>
        <w:t xml:space="preserve"> навчального року та до роботи в осінньо-зимовий період </w:t>
      </w:r>
      <w:r w:rsidR="00F12098">
        <w:rPr>
          <w:rFonts w:ascii="Times New Roman" w:eastAsia="Times New Roman" w:hAnsi="Times New Roman" w:cs="Times New Roman"/>
          <w:sz w:val="28"/>
          <w:szCs w:val="28"/>
          <w:lang w:val="uk-UA"/>
        </w:rPr>
        <w:t>відділом</w:t>
      </w:r>
      <w:r w:rsidR="000C01B1" w:rsidRPr="00051767">
        <w:rPr>
          <w:rFonts w:ascii="Times New Roman" w:eastAsia="Times New Roman" w:hAnsi="Times New Roman" w:cs="Times New Roman"/>
          <w:sz w:val="28"/>
          <w:szCs w:val="28"/>
          <w:lang w:val="uk-UA"/>
        </w:rPr>
        <w:t xml:space="preserve"> освіти</w:t>
      </w:r>
      <w:r w:rsidR="000C01B1" w:rsidRPr="00051767">
        <w:rPr>
          <w:rFonts w:ascii="Times New Roman" w:hAnsi="Times New Roman" w:cs="Times New Roman"/>
          <w:sz w:val="28"/>
          <w:szCs w:val="28"/>
          <w:lang w:val="uk-UA"/>
        </w:rPr>
        <w:t xml:space="preserve"> Менської</w:t>
      </w:r>
      <w:r w:rsidR="000C01B1" w:rsidRPr="00051767">
        <w:rPr>
          <w:rFonts w:ascii="Times New Roman" w:eastAsia="Times New Roman" w:hAnsi="Times New Roman" w:cs="Times New Roman"/>
          <w:sz w:val="28"/>
          <w:szCs w:val="28"/>
          <w:lang w:val="uk-UA"/>
        </w:rPr>
        <w:t xml:space="preserve"> міської ради </w:t>
      </w:r>
      <w:r w:rsidR="005007C2">
        <w:rPr>
          <w:rFonts w:ascii="Times New Roman" w:hAnsi="Times New Roman" w:cs="Times New Roman"/>
          <w:sz w:val="28"/>
          <w:szCs w:val="28"/>
          <w:lang w:val="uk-UA"/>
        </w:rPr>
        <w:t>видано наказ від 12.06</w:t>
      </w:r>
      <w:r w:rsidR="00B4330E" w:rsidRPr="00051767">
        <w:rPr>
          <w:rFonts w:ascii="Times New Roman" w:hAnsi="Times New Roman" w:cs="Times New Roman"/>
          <w:sz w:val="28"/>
          <w:szCs w:val="28"/>
          <w:lang w:val="uk-UA"/>
        </w:rPr>
        <w:t>.</w:t>
      </w:r>
      <w:r w:rsidR="005007C2">
        <w:rPr>
          <w:rFonts w:ascii="Times New Roman" w:hAnsi="Times New Roman" w:cs="Times New Roman"/>
          <w:sz w:val="28"/>
          <w:szCs w:val="28"/>
          <w:lang w:val="uk-UA"/>
        </w:rPr>
        <w:t>2019</w:t>
      </w:r>
      <w:r w:rsidRPr="00051767">
        <w:rPr>
          <w:rFonts w:ascii="Times New Roman" w:hAnsi="Times New Roman" w:cs="Times New Roman"/>
          <w:sz w:val="28"/>
          <w:szCs w:val="28"/>
          <w:lang w:val="uk-UA"/>
        </w:rPr>
        <w:t xml:space="preserve"> №</w:t>
      </w:r>
      <w:r w:rsidR="005007C2">
        <w:rPr>
          <w:rFonts w:ascii="Times New Roman" w:hAnsi="Times New Roman" w:cs="Times New Roman"/>
          <w:sz w:val="28"/>
          <w:szCs w:val="28"/>
          <w:lang w:val="uk-UA"/>
        </w:rPr>
        <w:t>179</w:t>
      </w:r>
      <w:r w:rsidR="000C01B1" w:rsidRPr="00051767">
        <w:rPr>
          <w:rFonts w:ascii="Times New Roman" w:eastAsia="Times New Roman" w:hAnsi="Times New Roman" w:cs="Times New Roman"/>
          <w:sz w:val="28"/>
          <w:szCs w:val="28"/>
          <w:lang w:val="uk-UA"/>
        </w:rPr>
        <w:t xml:space="preserve">«Про підготовку </w:t>
      </w:r>
      <w:r w:rsidRPr="00051767">
        <w:rPr>
          <w:rFonts w:ascii="Times New Roman" w:hAnsi="Times New Roman" w:cs="Times New Roman"/>
          <w:sz w:val="28"/>
          <w:szCs w:val="28"/>
          <w:lang w:val="uk-UA"/>
        </w:rPr>
        <w:t xml:space="preserve"> закладів </w:t>
      </w:r>
      <w:r w:rsidR="00F8676B">
        <w:rPr>
          <w:rFonts w:ascii="Times New Roman" w:hAnsi="Times New Roman" w:cs="Times New Roman"/>
          <w:sz w:val="28"/>
          <w:szCs w:val="28"/>
          <w:lang w:val="uk-UA"/>
        </w:rPr>
        <w:t>освіти</w:t>
      </w:r>
      <w:r w:rsidR="000C01B1" w:rsidRPr="00051767">
        <w:rPr>
          <w:rFonts w:ascii="Times New Roman" w:eastAsia="Times New Roman" w:hAnsi="Times New Roman" w:cs="Times New Roman"/>
          <w:sz w:val="28"/>
          <w:szCs w:val="28"/>
          <w:lang w:val="uk-UA"/>
        </w:rPr>
        <w:t xml:space="preserve"> до </w:t>
      </w:r>
      <w:r w:rsidR="00F8676B">
        <w:rPr>
          <w:rFonts w:ascii="Times New Roman" w:eastAsia="Times New Roman" w:hAnsi="Times New Roman" w:cs="Times New Roman"/>
          <w:sz w:val="28"/>
          <w:szCs w:val="28"/>
          <w:lang w:val="uk-UA"/>
        </w:rPr>
        <w:t>стабільної роботив осінньо-зимовий період</w:t>
      </w:r>
      <w:r w:rsidR="000C01B1" w:rsidRPr="00051767">
        <w:rPr>
          <w:rFonts w:ascii="Times New Roman" w:eastAsia="Times New Roman" w:hAnsi="Times New Roman" w:cs="Times New Roman"/>
          <w:sz w:val="28"/>
          <w:szCs w:val="28"/>
          <w:lang w:val="uk-UA"/>
        </w:rPr>
        <w:t xml:space="preserve"> 201</w:t>
      </w:r>
      <w:r w:rsidR="00F8676B">
        <w:rPr>
          <w:rFonts w:ascii="Times New Roman" w:hAnsi="Times New Roman" w:cs="Times New Roman"/>
          <w:sz w:val="28"/>
          <w:szCs w:val="28"/>
          <w:lang w:val="uk-UA"/>
        </w:rPr>
        <w:t>9-2020</w:t>
      </w:r>
      <w:r w:rsidR="00F8676B">
        <w:rPr>
          <w:rFonts w:ascii="Times New Roman" w:eastAsia="Times New Roman" w:hAnsi="Times New Roman" w:cs="Times New Roman"/>
          <w:sz w:val="28"/>
          <w:szCs w:val="28"/>
          <w:lang w:val="uk-UA"/>
        </w:rPr>
        <w:t>років</w:t>
      </w:r>
      <w:r w:rsidR="000C01B1" w:rsidRPr="00051767">
        <w:rPr>
          <w:rStyle w:val="FontStyle11"/>
          <w:rFonts w:eastAsia="Times New Roman"/>
          <w:sz w:val="28"/>
          <w:szCs w:val="28"/>
          <w:lang w:val="uk-UA" w:eastAsia="uk-UA"/>
        </w:rPr>
        <w:t xml:space="preserve">», яким затверджено заходи </w:t>
      </w:r>
      <w:r w:rsidR="00F8676B">
        <w:rPr>
          <w:rStyle w:val="FontStyle11"/>
          <w:rFonts w:eastAsia="Times New Roman"/>
          <w:sz w:val="28"/>
          <w:szCs w:val="28"/>
          <w:lang w:val="uk-UA" w:eastAsia="uk-UA"/>
        </w:rPr>
        <w:t>з</w:t>
      </w:r>
      <w:r w:rsidR="000C01B1" w:rsidRPr="00051767">
        <w:rPr>
          <w:rFonts w:ascii="Times New Roman" w:eastAsia="Times New Roman" w:hAnsi="Times New Roman" w:cs="Times New Roman"/>
          <w:sz w:val="28"/>
          <w:szCs w:val="28"/>
          <w:lang w:val="uk-UA"/>
        </w:rPr>
        <w:t>підготовки</w:t>
      </w:r>
      <w:r w:rsidR="00F8676B">
        <w:rPr>
          <w:rFonts w:ascii="Times New Roman" w:eastAsia="Times New Roman" w:hAnsi="Times New Roman" w:cs="Times New Roman"/>
          <w:sz w:val="28"/>
          <w:szCs w:val="28"/>
          <w:lang w:val="uk-UA"/>
        </w:rPr>
        <w:t>енергетичних господарств навчальних закладів Менської міської ради до роботи в осінньо-зимовий період 2019-2020 років.</w:t>
      </w:r>
    </w:p>
    <w:p w:rsidR="00396BD8" w:rsidRDefault="00462189" w:rsidP="000760B5">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Згідно розпорядження Менської міської ради від 05.08.2019 №218 </w:t>
      </w:r>
      <w:r w:rsidR="00F306BC">
        <w:rPr>
          <w:rFonts w:ascii="Times New Roman" w:eastAsia="Times New Roman" w:hAnsi="Times New Roman" w:cs="Times New Roman"/>
          <w:sz w:val="28"/>
          <w:szCs w:val="28"/>
          <w:lang w:val="uk-UA"/>
        </w:rPr>
        <w:t xml:space="preserve"> комісією</w:t>
      </w:r>
      <w:r>
        <w:rPr>
          <w:rFonts w:ascii="Times New Roman" w:eastAsia="Times New Roman" w:hAnsi="Times New Roman" w:cs="Times New Roman"/>
          <w:sz w:val="28"/>
          <w:szCs w:val="28"/>
          <w:lang w:val="uk-UA"/>
        </w:rPr>
        <w:t xml:space="preserve"> з перевірки готовності закладів освіти до нового навчального року </w:t>
      </w:r>
      <w:r w:rsidR="00F306BC">
        <w:rPr>
          <w:rFonts w:ascii="Times New Roman" w:eastAsia="Times New Roman" w:hAnsi="Times New Roman" w:cs="Times New Roman"/>
          <w:sz w:val="28"/>
          <w:szCs w:val="28"/>
          <w:lang w:val="uk-UA"/>
        </w:rPr>
        <w:t xml:space="preserve">проведено відповідні </w:t>
      </w:r>
      <w:r>
        <w:rPr>
          <w:rFonts w:ascii="Times New Roman" w:eastAsia="Times New Roman" w:hAnsi="Times New Roman" w:cs="Times New Roman"/>
          <w:sz w:val="28"/>
          <w:szCs w:val="28"/>
          <w:lang w:val="uk-UA"/>
        </w:rPr>
        <w:t>перевір</w:t>
      </w:r>
      <w:r w:rsidR="00F306BC">
        <w:rPr>
          <w:rFonts w:ascii="Times New Roman" w:eastAsia="Times New Roman" w:hAnsi="Times New Roman" w:cs="Times New Roman"/>
          <w:sz w:val="28"/>
          <w:szCs w:val="28"/>
          <w:lang w:val="uk-UA"/>
        </w:rPr>
        <w:t>ки всіх закладів освіти.</w:t>
      </w:r>
    </w:p>
    <w:p w:rsidR="000C01B1" w:rsidRDefault="003551C9" w:rsidP="00396BD8">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ході перевірки члени комісії мали змогу переконатися в тому, що в</w:t>
      </w:r>
      <w:r w:rsidR="00F8676B">
        <w:rPr>
          <w:rFonts w:ascii="Times New Roman" w:eastAsia="Times New Roman" w:hAnsi="Times New Roman" w:cs="Times New Roman"/>
          <w:sz w:val="28"/>
          <w:szCs w:val="28"/>
          <w:lang w:val="uk-UA"/>
        </w:rPr>
        <w:t>ідділом освіти, керівниками закладів освіти</w:t>
      </w:r>
      <w:r w:rsidR="000C01B1" w:rsidRPr="000C01B1">
        <w:rPr>
          <w:rFonts w:ascii="Times New Roman" w:eastAsia="Times New Roman" w:hAnsi="Times New Roman" w:cs="Times New Roman"/>
          <w:sz w:val="28"/>
          <w:szCs w:val="28"/>
          <w:lang w:val="uk-UA"/>
        </w:rPr>
        <w:t xml:space="preserve"> та педагогічними колективами </w:t>
      </w:r>
      <w:r w:rsidR="00F8676B">
        <w:rPr>
          <w:rFonts w:ascii="Times New Roman" w:eastAsia="Times New Roman" w:hAnsi="Times New Roman" w:cs="Times New Roman"/>
          <w:sz w:val="28"/>
          <w:szCs w:val="28"/>
          <w:lang w:val="uk-UA"/>
        </w:rPr>
        <w:t>вжи</w:t>
      </w:r>
      <w:r>
        <w:rPr>
          <w:rFonts w:ascii="Times New Roman" w:eastAsia="Times New Roman" w:hAnsi="Times New Roman" w:cs="Times New Roman"/>
          <w:sz w:val="28"/>
          <w:szCs w:val="28"/>
          <w:lang w:val="uk-UA"/>
        </w:rPr>
        <w:t>то</w:t>
      </w:r>
      <w:r w:rsidR="00F8676B">
        <w:rPr>
          <w:rFonts w:ascii="Times New Roman" w:eastAsia="Times New Roman" w:hAnsi="Times New Roman" w:cs="Times New Roman"/>
          <w:sz w:val="28"/>
          <w:szCs w:val="28"/>
          <w:lang w:val="uk-UA"/>
        </w:rPr>
        <w:t xml:space="preserve"> заходи щодо </w:t>
      </w:r>
      <w:r>
        <w:rPr>
          <w:rFonts w:ascii="Times New Roman" w:eastAsia="Times New Roman" w:hAnsi="Times New Roman" w:cs="Times New Roman"/>
          <w:sz w:val="28"/>
          <w:szCs w:val="28"/>
          <w:lang w:val="uk-UA"/>
        </w:rPr>
        <w:t>належного стану підготовки закладів освіти до нового навчального року, с</w:t>
      </w:r>
      <w:r w:rsidR="000C01B1" w:rsidRPr="000C01B1">
        <w:rPr>
          <w:rFonts w:ascii="Times New Roman" w:eastAsia="Times New Roman" w:hAnsi="Times New Roman" w:cs="Times New Roman"/>
          <w:sz w:val="28"/>
          <w:szCs w:val="28"/>
          <w:lang w:val="uk-UA"/>
        </w:rPr>
        <w:t>творення необхідних санітарно-гігієнічних</w:t>
      </w:r>
      <w:r w:rsidR="00D84D96">
        <w:rPr>
          <w:rFonts w:ascii="Times New Roman" w:eastAsia="Times New Roman" w:hAnsi="Times New Roman" w:cs="Times New Roman"/>
          <w:sz w:val="28"/>
          <w:szCs w:val="28"/>
          <w:lang w:val="uk-UA"/>
        </w:rPr>
        <w:t>, навчально-методичних</w:t>
      </w:r>
      <w:r w:rsidR="000C01B1" w:rsidRPr="000C01B1">
        <w:rPr>
          <w:rFonts w:ascii="Times New Roman" w:eastAsia="Times New Roman" w:hAnsi="Times New Roman" w:cs="Times New Roman"/>
          <w:sz w:val="28"/>
          <w:szCs w:val="28"/>
          <w:lang w:val="uk-UA"/>
        </w:rPr>
        <w:t xml:space="preserve"> умов для </w:t>
      </w:r>
      <w:r>
        <w:rPr>
          <w:rFonts w:ascii="Times New Roman" w:eastAsia="Times New Roman" w:hAnsi="Times New Roman" w:cs="Times New Roman"/>
          <w:sz w:val="28"/>
          <w:szCs w:val="28"/>
          <w:lang w:val="uk-UA"/>
        </w:rPr>
        <w:t>освітнього процесу</w:t>
      </w:r>
      <w:r w:rsidR="00F8676B">
        <w:rPr>
          <w:rFonts w:ascii="Times New Roman" w:eastAsia="Times New Roman" w:hAnsi="Times New Roman" w:cs="Times New Roman"/>
          <w:sz w:val="28"/>
          <w:szCs w:val="28"/>
          <w:lang w:val="uk-UA"/>
        </w:rPr>
        <w:t xml:space="preserve">в </w:t>
      </w:r>
      <w:r w:rsidR="000C01B1" w:rsidRPr="000C01B1">
        <w:rPr>
          <w:rFonts w:ascii="Times New Roman" w:eastAsia="Times New Roman" w:hAnsi="Times New Roman" w:cs="Times New Roman"/>
          <w:sz w:val="28"/>
          <w:szCs w:val="28"/>
          <w:lang w:val="uk-UA"/>
        </w:rPr>
        <w:t>заклад</w:t>
      </w:r>
      <w:r w:rsidR="00F8676B">
        <w:rPr>
          <w:rFonts w:ascii="Times New Roman" w:eastAsia="Times New Roman" w:hAnsi="Times New Roman" w:cs="Times New Roman"/>
          <w:sz w:val="28"/>
          <w:szCs w:val="28"/>
          <w:lang w:val="uk-UA"/>
        </w:rPr>
        <w:t>ахдошкільної</w:t>
      </w:r>
      <w:r>
        <w:rPr>
          <w:rFonts w:ascii="Times New Roman" w:eastAsia="Times New Roman" w:hAnsi="Times New Roman" w:cs="Times New Roman"/>
          <w:sz w:val="28"/>
          <w:szCs w:val="28"/>
          <w:lang w:val="uk-UA"/>
        </w:rPr>
        <w:t>, загальної середньої та позашкільної освіти.</w:t>
      </w:r>
      <w:r w:rsidR="001D6D84">
        <w:rPr>
          <w:rFonts w:ascii="Times New Roman" w:eastAsia="Times New Roman" w:hAnsi="Times New Roman" w:cs="Times New Roman"/>
          <w:sz w:val="28"/>
          <w:szCs w:val="28"/>
          <w:lang w:val="uk-UA"/>
        </w:rPr>
        <w:t xml:space="preserve">Вживаються заходи щодо </w:t>
      </w:r>
      <w:r w:rsidR="000C01B1" w:rsidRPr="000C01B1">
        <w:rPr>
          <w:rFonts w:ascii="Times New Roman" w:eastAsia="Times New Roman" w:hAnsi="Times New Roman" w:cs="Times New Roman"/>
          <w:sz w:val="28"/>
          <w:szCs w:val="28"/>
          <w:lang w:val="uk-UA"/>
        </w:rPr>
        <w:t xml:space="preserve">виконання вимог нормативно-технічних документів з </w:t>
      </w:r>
      <w:r>
        <w:rPr>
          <w:rFonts w:ascii="Times New Roman" w:eastAsia="Times New Roman" w:hAnsi="Times New Roman" w:cs="Times New Roman"/>
          <w:sz w:val="28"/>
          <w:szCs w:val="28"/>
          <w:lang w:val="uk-UA"/>
        </w:rPr>
        <w:t xml:space="preserve">питань </w:t>
      </w:r>
      <w:r w:rsidR="000C01B1" w:rsidRPr="000C01B1">
        <w:rPr>
          <w:rFonts w:ascii="Times New Roman" w:eastAsia="Times New Roman" w:hAnsi="Times New Roman" w:cs="Times New Roman"/>
          <w:sz w:val="28"/>
          <w:szCs w:val="28"/>
          <w:lang w:val="uk-UA"/>
        </w:rPr>
        <w:t>охорони праці, техніки безпеки та протипожежної безпеки.</w:t>
      </w:r>
    </w:p>
    <w:p w:rsidR="001910B9" w:rsidRDefault="001910B9" w:rsidP="0052590E">
      <w:pPr>
        <w:pStyle w:val="2"/>
        <w:rPr>
          <w:i w:val="0"/>
        </w:rPr>
      </w:pPr>
      <w:r w:rsidRPr="001910B9">
        <w:rPr>
          <w:i w:val="0"/>
          <w:szCs w:val="28"/>
        </w:rPr>
        <w:t>На даний час</w:t>
      </w:r>
      <w:r w:rsidR="00B11E6A">
        <w:rPr>
          <w:i w:val="0"/>
          <w:szCs w:val="28"/>
        </w:rPr>
        <w:t xml:space="preserve"> </w:t>
      </w:r>
      <w:r w:rsidRPr="00374442">
        <w:rPr>
          <w:b/>
          <w:i w:val="0"/>
          <w:szCs w:val="28"/>
        </w:rPr>
        <w:t>п</w:t>
      </w:r>
      <w:r w:rsidRPr="00374442">
        <w:rPr>
          <w:b/>
          <w:i w:val="0"/>
        </w:rPr>
        <w:t>роведено</w:t>
      </w:r>
      <w:r w:rsidR="00374442" w:rsidRPr="00374442">
        <w:rPr>
          <w:b/>
          <w:i w:val="0"/>
        </w:rPr>
        <w:t>:</w:t>
      </w:r>
      <w:r w:rsidRPr="00B8597A">
        <w:rPr>
          <w:i w:val="0"/>
        </w:rPr>
        <w:t xml:space="preserve"> навчання відповідальних осіб за електрогосподарство </w:t>
      </w:r>
      <w:r w:rsidR="0052590E">
        <w:rPr>
          <w:i w:val="0"/>
        </w:rPr>
        <w:t>(</w:t>
      </w:r>
      <w:r w:rsidRPr="00B8597A">
        <w:rPr>
          <w:i w:val="0"/>
        </w:rPr>
        <w:t>11400 грн.</w:t>
      </w:r>
      <w:r w:rsidR="0052590E">
        <w:rPr>
          <w:i w:val="0"/>
        </w:rPr>
        <w:t>)</w:t>
      </w:r>
      <w:r w:rsidR="0010490B">
        <w:rPr>
          <w:i w:val="0"/>
        </w:rPr>
        <w:t xml:space="preserve">; </w:t>
      </w:r>
      <w:r w:rsidR="0052590E">
        <w:rPr>
          <w:i w:val="0"/>
        </w:rPr>
        <w:t>технічне обслуговування первинних засобів пожежогасіння(</w:t>
      </w:r>
      <w:r w:rsidRPr="00B8597A">
        <w:rPr>
          <w:i w:val="0"/>
        </w:rPr>
        <w:t>18771 грн.</w:t>
      </w:r>
      <w:r w:rsidR="0052590E">
        <w:rPr>
          <w:i w:val="0"/>
        </w:rPr>
        <w:t>)</w:t>
      </w:r>
      <w:r w:rsidR="0010490B">
        <w:rPr>
          <w:i w:val="0"/>
        </w:rPr>
        <w:t>; електричн</w:t>
      </w:r>
      <w:r w:rsidR="00374442">
        <w:rPr>
          <w:i w:val="0"/>
        </w:rPr>
        <w:t>і</w:t>
      </w:r>
      <w:r w:rsidRPr="00B8597A">
        <w:rPr>
          <w:i w:val="0"/>
        </w:rPr>
        <w:t xml:space="preserve"> вимір</w:t>
      </w:r>
      <w:r w:rsidR="00374442">
        <w:rPr>
          <w:i w:val="0"/>
        </w:rPr>
        <w:t>и</w:t>
      </w:r>
      <w:r w:rsidRPr="00B8597A">
        <w:rPr>
          <w:i w:val="0"/>
        </w:rPr>
        <w:t xml:space="preserve"> електромереж та профілактичнівипробування електроустаткування взакладах освіти </w:t>
      </w:r>
      <w:r w:rsidR="0052590E">
        <w:rPr>
          <w:i w:val="0"/>
        </w:rPr>
        <w:t>(</w:t>
      </w:r>
      <w:r w:rsidRPr="00B8597A">
        <w:rPr>
          <w:i w:val="0"/>
        </w:rPr>
        <w:t>60156 грн.</w:t>
      </w:r>
      <w:r w:rsidR="0052590E">
        <w:rPr>
          <w:i w:val="0"/>
        </w:rPr>
        <w:t xml:space="preserve">) - </w:t>
      </w:r>
      <w:r w:rsidR="00802E36">
        <w:rPr>
          <w:i w:val="0"/>
        </w:rPr>
        <w:t>всі заклади освіти мають відповідні результати досліджень</w:t>
      </w:r>
      <w:r w:rsidR="00F86AD4">
        <w:rPr>
          <w:i w:val="0"/>
        </w:rPr>
        <w:t>;</w:t>
      </w:r>
      <w:r w:rsidRPr="00B8597A">
        <w:rPr>
          <w:i w:val="0"/>
        </w:rPr>
        <w:t xml:space="preserve"> медогляди працівників закладів освіти </w:t>
      </w:r>
      <w:r w:rsidR="0052590E">
        <w:rPr>
          <w:i w:val="0"/>
        </w:rPr>
        <w:t>(</w:t>
      </w:r>
      <w:r w:rsidRPr="00B8597A">
        <w:rPr>
          <w:i w:val="0"/>
        </w:rPr>
        <w:t>16418 грн.</w:t>
      </w:r>
      <w:r w:rsidR="0052590E">
        <w:rPr>
          <w:i w:val="0"/>
        </w:rPr>
        <w:t>)</w:t>
      </w:r>
      <w:r w:rsidR="00374442">
        <w:rPr>
          <w:i w:val="0"/>
        </w:rPr>
        <w:t>;</w:t>
      </w:r>
      <w:r w:rsidRPr="00B8597A">
        <w:rPr>
          <w:i w:val="0"/>
        </w:rPr>
        <w:t xml:space="preserve"> лабораторні дослідження води</w:t>
      </w:r>
      <w:r w:rsidR="00374442">
        <w:rPr>
          <w:i w:val="0"/>
        </w:rPr>
        <w:t xml:space="preserve">; </w:t>
      </w:r>
      <w:r w:rsidRPr="00B8597A">
        <w:rPr>
          <w:i w:val="0"/>
        </w:rPr>
        <w:t xml:space="preserve"> навчання </w:t>
      </w:r>
      <w:r w:rsidR="00F86AD4">
        <w:rPr>
          <w:i w:val="0"/>
        </w:rPr>
        <w:t>відповідальних осіб по закладах загальної се</w:t>
      </w:r>
      <w:r w:rsidR="0052590E">
        <w:rPr>
          <w:i w:val="0"/>
        </w:rPr>
        <w:t>редньої та дошкільної освіти з питання</w:t>
      </w:r>
      <w:r w:rsidR="00F86AD4">
        <w:rPr>
          <w:i w:val="0"/>
        </w:rPr>
        <w:t xml:space="preserve"> «</w:t>
      </w:r>
      <w:r w:rsidRPr="00B8597A">
        <w:rPr>
          <w:i w:val="0"/>
        </w:rPr>
        <w:t>Законодавчі вимоги щодо впровадженнясистеми управління безпечністю харчових продуктів в закладах</w:t>
      </w:r>
      <w:r w:rsidR="00F86AD4">
        <w:rPr>
          <w:i w:val="0"/>
        </w:rPr>
        <w:t>г</w:t>
      </w:r>
      <w:r w:rsidRPr="00B8597A">
        <w:rPr>
          <w:i w:val="0"/>
        </w:rPr>
        <w:t xml:space="preserve">ромадського харчування згідно стандарту ISO 22000 та принципівНАССР» </w:t>
      </w:r>
      <w:r w:rsidR="0052590E">
        <w:rPr>
          <w:i w:val="0"/>
        </w:rPr>
        <w:t>(</w:t>
      </w:r>
      <w:r w:rsidRPr="00B8597A">
        <w:rPr>
          <w:i w:val="0"/>
        </w:rPr>
        <w:t>12400 грн.</w:t>
      </w:r>
      <w:r w:rsidR="0052590E">
        <w:rPr>
          <w:i w:val="0"/>
        </w:rPr>
        <w:t>)</w:t>
      </w:r>
      <w:r w:rsidR="00374442">
        <w:rPr>
          <w:i w:val="0"/>
        </w:rPr>
        <w:t xml:space="preserve">; </w:t>
      </w:r>
      <w:r w:rsidRPr="00B8597A">
        <w:rPr>
          <w:i w:val="0"/>
        </w:rPr>
        <w:t xml:space="preserve">навчання з цивільного захисту та </w:t>
      </w:r>
      <w:proofErr w:type="spellStart"/>
      <w:r w:rsidRPr="00B8597A">
        <w:rPr>
          <w:i w:val="0"/>
        </w:rPr>
        <w:t>пожежно-технічногомінімуму</w:t>
      </w:r>
      <w:proofErr w:type="spellEnd"/>
      <w:r w:rsidRPr="00B8597A">
        <w:rPr>
          <w:i w:val="0"/>
        </w:rPr>
        <w:t xml:space="preserve"> </w:t>
      </w:r>
      <w:r w:rsidR="0052590E">
        <w:rPr>
          <w:i w:val="0"/>
        </w:rPr>
        <w:t>(</w:t>
      </w:r>
      <w:r w:rsidRPr="00B8597A">
        <w:rPr>
          <w:i w:val="0"/>
        </w:rPr>
        <w:t>1050 грн.</w:t>
      </w:r>
      <w:r w:rsidR="00374442">
        <w:rPr>
          <w:i w:val="0"/>
        </w:rPr>
        <w:t>)</w:t>
      </w:r>
      <w:r w:rsidR="00F86AD4">
        <w:rPr>
          <w:i w:val="0"/>
        </w:rPr>
        <w:t>.</w:t>
      </w:r>
    </w:p>
    <w:p w:rsidR="000C01B1" w:rsidRPr="00D00B48" w:rsidRDefault="007441EA" w:rsidP="00BC2523">
      <w:pPr>
        <w:pStyle w:val="2"/>
        <w:ind w:firstLine="567"/>
        <w:rPr>
          <w:i w:val="0"/>
        </w:rPr>
      </w:pPr>
      <w:r>
        <w:rPr>
          <w:i w:val="0"/>
        </w:rPr>
        <w:t>Станом на 01.08</w:t>
      </w:r>
      <w:r w:rsidR="000C01B1" w:rsidRPr="00D00B48">
        <w:rPr>
          <w:i w:val="0"/>
        </w:rPr>
        <w:t>.201</w:t>
      </w:r>
      <w:r w:rsidR="001D6D84">
        <w:rPr>
          <w:i w:val="0"/>
        </w:rPr>
        <w:t>9</w:t>
      </w:r>
      <w:r w:rsidR="000C01B1" w:rsidRPr="00D00B48">
        <w:rPr>
          <w:i w:val="0"/>
        </w:rPr>
        <w:t xml:space="preserve"> року </w:t>
      </w:r>
      <w:r w:rsidR="00051767">
        <w:rPr>
          <w:i w:val="0"/>
        </w:rPr>
        <w:t xml:space="preserve">в підпорядкуванні </w:t>
      </w:r>
      <w:r w:rsidR="00AE7285">
        <w:rPr>
          <w:i w:val="0"/>
        </w:rPr>
        <w:t>відділу</w:t>
      </w:r>
      <w:r w:rsidR="000C01B1" w:rsidRPr="00D00B48">
        <w:rPr>
          <w:i w:val="0"/>
        </w:rPr>
        <w:t xml:space="preserve"> освіти </w:t>
      </w:r>
      <w:r w:rsidR="00AE7285">
        <w:rPr>
          <w:i w:val="0"/>
        </w:rPr>
        <w:t>Ме</w:t>
      </w:r>
      <w:r w:rsidR="000C01B1" w:rsidRPr="00D00B48">
        <w:rPr>
          <w:i w:val="0"/>
        </w:rPr>
        <w:t xml:space="preserve">нської міської ради </w:t>
      </w:r>
      <w:r w:rsidR="00051767">
        <w:rPr>
          <w:i w:val="0"/>
        </w:rPr>
        <w:t>перебува</w:t>
      </w:r>
      <w:r w:rsidR="001D6D84">
        <w:rPr>
          <w:i w:val="0"/>
        </w:rPr>
        <w:t>є</w:t>
      </w:r>
      <w:r w:rsidR="000C01B1" w:rsidRPr="00D00B48">
        <w:rPr>
          <w:i w:val="0"/>
        </w:rPr>
        <w:t xml:space="preserve"> 3</w:t>
      </w:r>
      <w:r w:rsidR="00AE7285">
        <w:rPr>
          <w:i w:val="0"/>
        </w:rPr>
        <w:t>2</w:t>
      </w:r>
      <w:r w:rsidR="00051767">
        <w:rPr>
          <w:i w:val="0"/>
        </w:rPr>
        <w:t>заклад</w:t>
      </w:r>
      <w:r w:rsidR="00930DDA">
        <w:rPr>
          <w:i w:val="0"/>
        </w:rPr>
        <w:t>и</w:t>
      </w:r>
      <w:r w:rsidR="00051767">
        <w:rPr>
          <w:i w:val="0"/>
        </w:rPr>
        <w:t xml:space="preserve"> освітикомунальної форми власності, з них: </w:t>
      </w:r>
      <w:r w:rsidR="000C01B1" w:rsidRPr="00D00B48">
        <w:rPr>
          <w:i w:val="0"/>
        </w:rPr>
        <w:lastRenderedPageBreak/>
        <w:t xml:space="preserve">14 </w:t>
      </w:r>
      <w:r w:rsidR="00051767">
        <w:rPr>
          <w:i w:val="0"/>
        </w:rPr>
        <w:t>закладів загальної середньої освіти (</w:t>
      </w:r>
      <w:r w:rsidR="00AE7285">
        <w:rPr>
          <w:i w:val="0"/>
        </w:rPr>
        <w:t>в тому числі 9 ЗЗСОІ-</w:t>
      </w:r>
      <w:r w:rsidR="001D6D84">
        <w:rPr>
          <w:i w:val="0"/>
        </w:rPr>
        <w:t>ІІІ ступенів та 1 філія І-ІІ ступенів,  5</w:t>
      </w:r>
      <w:r w:rsidR="00AE7285">
        <w:rPr>
          <w:i w:val="0"/>
        </w:rPr>
        <w:t>ЗЗСО</w:t>
      </w:r>
      <w:r w:rsidR="000C01B1" w:rsidRPr="00D00B48">
        <w:rPr>
          <w:i w:val="0"/>
        </w:rPr>
        <w:t xml:space="preserve"> І-ІІ ступенів</w:t>
      </w:r>
      <w:r w:rsidR="00AE7285">
        <w:rPr>
          <w:i w:val="0"/>
        </w:rPr>
        <w:t>)</w:t>
      </w:r>
      <w:r w:rsidR="000C01B1" w:rsidRPr="00D00B48">
        <w:rPr>
          <w:i w:val="0"/>
        </w:rPr>
        <w:t>,</w:t>
      </w:r>
      <w:r w:rsidR="00BC2523">
        <w:rPr>
          <w:i w:val="0"/>
        </w:rPr>
        <w:t xml:space="preserve">в яких </w:t>
      </w:r>
      <w:r w:rsidR="00051767">
        <w:rPr>
          <w:i w:val="0"/>
        </w:rPr>
        <w:t xml:space="preserve">за попередніми даними будуть здобувати освіту </w:t>
      </w:r>
      <w:r w:rsidR="001D6D84">
        <w:rPr>
          <w:i w:val="0"/>
        </w:rPr>
        <w:t>2312</w:t>
      </w:r>
      <w:r w:rsidR="00BC2523" w:rsidRPr="00B33F96">
        <w:rPr>
          <w:i w:val="0"/>
        </w:rPr>
        <w:t xml:space="preserve"> учнів</w:t>
      </w:r>
      <w:r w:rsidR="00323B74">
        <w:rPr>
          <w:i w:val="0"/>
        </w:rPr>
        <w:t xml:space="preserve"> (місто-</w:t>
      </w:r>
      <w:r w:rsidR="00051767">
        <w:rPr>
          <w:i w:val="0"/>
        </w:rPr>
        <w:t>15</w:t>
      </w:r>
      <w:r w:rsidR="001D6D84">
        <w:rPr>
          <w:i w:val="0"/>
        </w:rPr>
        <w:t>22</w:t>
      </w:r>
      <w:r w:rsidR="00323B74">
        <w:rPr>
          <w:i w:val="0"/>
        </w:rPr>
        <w:t>,село-</w:t>
      </w:r>
      <w:r w:rsidR="00051767">
        <w:rPr>
          <w:i w:val="0"/>
        </w:rPr>
        <w:t>79</w:t>
      </w:r>
      <w:r w:rsidR="001D6D84">
        <w:rPr>
          <w:i w:val="0"/>
        </w:rPr>
        <w:t>0</w:t>
      </w:r>
      <w:r w:rsidR="00323B74">
        <w:rPr>
          <w:i w:val="0"/>
        </w:rPr>
        <w:t>)</w:t>
      </w:r>
      <w:r w:rsidR="00BC2523">
        <w:t>,</w:t>
      </w:r>
      <w:r w:rsidR="00BC2523">
        <w:rPr>
          <w:i w:val="0"/>
        </w:rPr>
        <w:t xml:space="preserve"> 14 ЗДО(</w:t>
      </w:r>
      <w:r w:rsidR="00BC2523" w:rsidRPr="00D00B48">
        <w:rPr>
          <w:i w:val="0"/>
        </w:rPr>
        <w:t>в яких виховується</w:t>
      </w:r>
      <w:r w:rsidR="00323B74">
        <w:rPr>
          <w:i w:val="0"/>
        </w:rPr>
        <w:t xml:space="preserve"> 647</w:t>
      </w:r>
      <w:r w:rsidR="00BC2523" w:rsidRPr="00353300">
        <w:rPr>
          <w:i w:val="0"/>
        </w:rPr>
        <w:t xml:space="preserve"> дітей</w:t>
      </w:r>
      <w:r w:rsidR="00323B74">
        <w:rPr>
          <w:i w:val="0"/>
        </w:rPr>
        <w:t>, з них в місті-410, сільські-237</w:t>
      </w:r>
      <w:r w:rsidR="00BC2523">
        <w:rPr>
          <w:i w:val="0"/>
        </w:rPr>
        <w:t>),</w:t>
      </w:r>
      <w:r w:rsidR="00AE7285">
        <w:rPr>
          <w:i w:val="0"/>
        </w:rPr>
        <w:t>4 заклади</w:t>
      </w:r>
      <w:r w:rsidR="001D6D84">
        <w:rPr>
          <w:i w:val="0"/>
        </w:rPr>
        <w:t>позашкільної освіти</w:t>
      </w:r>
      <w:r w:rsidR="00BC2523">
        <w:rPr>
          <w:i w:val="0"/>
        </w:rPr>
        <w:t xml:space="preserve"> та ІРЦ.</w:t>
      </w:r>
    </w:p>
    <w:p w:rsidR="007F4717" w:rsidRDefault="000C01B1" w:rsidP="00A6793B">
      <w:pPr>
        <w:pStyle w:val="2"/>
        <w:ind w:firstLine="0"/>
        <w:rPr>
          <w:i w:val="0"/>
        </w:rPr>
      </w:pPr>
      <w:r w:rsidRPr="00D00B48">
        <w:rPr>
          <w:i w:val="0"/>
        </w:rPr>
        <w:tab/>
      </w:r>
      <w:r w:rsidR="005667D5">
        <w:rPr>
          <w:i w:val="0"/>
        </w:rPr>
        <w:t>В</w:t>
      </w:r>
      <w:r w:rsidR="00051767">
        <w:rPr>
          <w:i w:val="0"/>
        </w:rPr>
        <w:t xml:space="preserve">сі заклади загальної середньої освіти будуть </w:t>
      </w:r>
      <w:r w:rsidR="005667D5">
        <w:rPr>
          <w:i w:val="0"/>
        </w:rPr>
        <w:t xml:space="preserve">продовжувати </w:t>
      </w:r>
      <w:r w:rsidR="00051767">
        <w:rPr>
          <w:i w:val="0"/>
        </w:rPr>
        <w:t>працювати над провадженням Концепції Нової української школи та нового Державного стандарту початкової</w:t>
      </w:r>
      <w:r w:rsidR="005667D5">
        <w:rPr>
          <w:i w:val="0"/>
        </w:rPr>
        <w:t xml:space="preserve"> освіти</w:t>
      </w:r>
      <w:r w:rsidR="006E05FC">
        <w:rPr>
          <w:i w:val="0"/>
        </w:rPr>
        <w:t>.</w:t>
      </w:r>
    </w:p>
    <w:p w:rsidR="007F4717" w:rsidRDefault="00051767" w:rsidP="007F4717">
      <w:pPr>
        <w:pStyle w:val="2"/>
        <w:ind w:firstLine="708"/>
        <w:rPr>
          <w:i w:val="0"/>
        </w:rPr>
      </w:pPr>
      <w:r>
        <w:rPr>
          <w:i w:val="0"/>
        </w:rPr>
        <w:t>На даний час відділом освіти вжи</w:t>
      </w:r>
      <w:r w:rsidR="006E05FC">
        <w:rPr>
          <w:i w:val="0"/>
        </w:rPr>
        <w:t>то</w:t>
      </w:r>
      <w:r>
        <w:rPr>
          <w:i w:val="0"/>
        </w:rPr>
        <w:t xml:space="preserve"> заходи щодо </w:t>
      </w:r>
      <w:r w:rsidR="007F4717">
        <w:rPr>
          <w:i w:val="0"/>
        </w:rPr>
        <w:t xml:space="preserve">вчасного освоєння субвенції з державного бюджету місцевим бюджетам на забезпечення якісної, сучасної та доступної загальної середньої освіти «Нова українська школа», яка спрямована  на </w:t>
      </w:r>
      <w:r>
        <w:rPr>
          <w:i w:val="0"/>
        </w:rPr>
        <w:t>закуп</w:t>
      </w:r>
      <w:r w:rsidR="00DF5D13">
        <w:rPr>
          <w:i w:val="0"/>
        </w:rPr>
        <w:t>івл</w:t>
      </w:r>
      <w:r w:rsidR="007F4717">
        <w:rPr>
          <w:i w:val="0"/>
        </w:rPr>
        <w:t>ю сучасних</w:t>
      </w:r>
      <w:r>
        <w:rPr>
          <w:i w:val="0"/>
        </w:rPr>
        <w:t xml:space="preserve"> меблів для перших класів,</w:t>
      </w:r>
      <w:r w:rsidR="007F4717">
        <w:rPr>
          <w:i w:val="0"/>
        </w:rPr>
        <w:t xml:space="preserve"> дидактичних матеріалів, комп’ютерного обладнання, мультимедійного контенту для початкових класів.</w:t>
      </w:r>
    </w:p>
    <w:p w:rsidR="00E914A6" w:rsidRDefault="002B7758" w:rsidP="007F4717">
      <w:pPr>
        <w:pStyle w:val="2"/>
        <w:ind w:firstLine="708"/>
        <w:rPr>
          <w:i w:val="0"/>
        </w:rPr>
      </w:pPr>
      <w:r>
        <w:rPr>
          <w:i w:val="0"/>
        </w:rPr>
        <w:t xml:space="preserve">Згідно спільного розпорядження ОДА та Обласної ради від 16.04.2019 №33 «Про розподіл субвенції» на НУШ спрямовано освітньої субвенції </w:t>
      </w:r>
      <w:r w:rsidRPr="005A6F1C">
        <w:rPr>
          <w:b/>
          <w:i w:val="0"/>
        </w:rPr>
        <w:t>664 772 грн. та на  засадах співфінансування (не менше 10% коштів з місцевого бюджету</w:t>
      </w:r>
      <w:r w:rsidR="0014061B" w:rsidRPr="005A6F1C">
        <w:rPr>
          <w:b/>
          <w:i w:val="0"/>
        </w:rPr>
        <w:t>).</w:t>
      </w:r>
      <w:r w:rsidR="00A737D6">
        <w:rPr>
          <w:i w:val="0"/>
        </w:rPr>
        <w:t xml:space="preserve"> Згідно Порядку та умов надання субвенції з </w:t>
      </w:r>
      <w:r w:rsidR="00324692">
        <w:rPr>
          <w:i w:val="0"/>
        </w:rPr>
        <w:t xml:space="preserve"> державного бюджету місцевим бюджетам на забезпечення якісної, сучасної та доступної загальної середньої освіти «Нова українська школа» на закупівлю: сучасних меблів для початкових класів НУШ спрямовано 40%, дидактичних матеріалів для учнів початкових класів, що навчаються за новими методиками відповідно до Концепції «Нова українська школа»</w:t>
      </w:r>
      <w:r w:rsidR="00A8226C">
        <w:rPr>
          <w:i w:val="0"/>
        </w:rPr>
        <w:t xml:space="preserve"> - 25%</w:t>
      </w:r>
      <w:r w:rsidR="00324692">
        <w:rPr>
          <w:i w:val="0"/>
        </w:rPr>
        <w:t xml:space="preserve">, </w:t>
      </w:r>
      <w:r w:rsidR="00A8226C">
        <w:rPr>
          <w:i w:val="0"/>
        </w:rPr>
        <w:t>музичних інструментів, комп’ютерного обладнання, відповідного мультимедійного контенту – 35%</w:t>
      </w:r>
      <w:r w:rsidR="00E914A6">
        <w:rPr>
          <w:i w:val="0"/>
        </w:rPr>
        <w:t>.</w:t>
      </w:r>
    </w:p>
    <w:p w:rsidR="00804738" w:rsidRDefault="002B7EA8" w:rsidP="007F4717">
      <w:pPr>
        <w:pStyle w:val="2"/>
        <w:ind w:firstLine="708"/>
        <w:rPr>
          <w:i w:val="0"/>
        </w:rPr>
      </w:pPr>
      <w:r w:rsidRPr="002B7EA8">
        <w:rPr>
          <w:b/>
          <w:i w:val="0"/>
        </w:rPr>
        <w:t>Загальна сума на закупівлю меблів 295 445 грн. (з врахуванням співфінансування).</w:t>
      </w:r>
      <w:r w:rsidR="00E914A6">
        <w:rPr>
          <w:i w:val="0"/>
        </w:rPr>
        <w:t xml:space="preserve">На даний </w:t>
      </w:r>
      <w:r w:rsidR="00E914A6" w:rsidRPr="00EC4272">
        <w:rPr>
          <w:b/>
          <w:i w:val="0"/>
        </w:rPr>
        <w:t>на всі заклади загальної середньої освіти</w:t>
      </w:r>
      <w:r w:rsidR="00E914A6">
        <w:rPr>
          <w:i w:val="0"/>
        </w:rPr>
        <w:t xml:space="preserve"> закуплені учнівські шкільні меблі (одномісні парти та стільці) та </w:t>
      </w:r>
      <w:r w:rsidR="00EC4272">
        <w:rPr>
          <w:i w:val="0"/>
        </w:rPr>
        <w:t xml:space="preserve">різнопланові </w:t>
      </w:r>
      <w:r w:rsidR="00E914A6">
        <w:rPr>
          <w:i w:val="0"/>
        </w:rPr>
        <w:t xml:space="preserve">шафидля зберігання дидактичних матеріалів, наочності, розвиваючих ігор тощо, </w:t>
      </w:r>
      <w:r w:rsidR="00264A49">
        <w:rPr>
          <w:i w:val="0"/>
        </w:rPr>
        <w:t>магнітно-аудиторні дошки для 1-х класів</w:t>
      </w:r>
      <w:r>
        <w:rPr>
          <w:i w:val="0"/>
        </w:rPr>
        <w:t xml:space="preserve"> (</w:t>
      </w:r>
      <w:r w:rsidR="00F439B4">
        <w:rPr>
          <w:i w:val="0"/>
        </w:rPr>
        <w:t xml:space="preserve">на суму </w:t>
      </w:r>
      <w:r w:rsidR="00F439B4" w:rsidRPr="00F439B4">
        <w:rPr>
          <w:b/>
          <w:i w:val="0"/>
        </w:rPr>
        <w:t>246 917,57 грн.)</w:t>
      </w:r>
      <w:r w:rsidR="00264A49" w:rsidRPr="00F439B4">
        <w:rPr>
          <w:b/>
          <w:i w:val="0"/>
        </w:rPr>
        <w:t>.</w:t>
      </w:r>
      <w:r w:rsidR="00F439B4" w:rsidRPr="00F439B4">
        <w:rPr>
          <w:i w:val="0"/>
        </w:rPr>
        <w:t>Н</w:t>
      </w:r>
      <w:r w:rsidR="00F439B4">
        <w:rPr>
          <w:i w:val="0"/>
        </w:rPr>
        <w:t xml:space="preserve">а залишок сумі, що вивільнилася після проведення аукціону додатково закуплено 4 магнітно-аудиторні дошки для 1-х класів </w:t>
      </w:r>
      <w:r w:rsidR="001908F3">
        <w:rPr>
          <w:i w:val="0"/>
        </w:rPr>
        <w:t xml:space="preserve">(на суму </w:t>
      </w:r>
      <w:r w:rsidR="001908F3" w:rsidRPr="00804738">
        <w:rPr>
          <w:b/>
          <w:i w:val="0"/>
        </w:rPr>
        <w:t>13 685,10 грн</w:t>
      </w:r>
      <w:r w:rsidR="001908F3">
        <w:rPr>
          <w:i w:val="0"/>
        </w:rPr>
        <w:t>.)</w:t>
      </w:r>
      <w:r w:rsidR="005B06E5">
        <w:rPr>
          <w:i w:val="0"/>
        </w:rPr>
        <w:t xml:space="preserve"> -</w:t>
      </w:r>
      <w:r w:rsidR="00C057EC">
        <w:rPr>
          <w:i w:val="0"/>
        </w:rPr>
        <w:t xml:space="preserve"> очікуємо поставки</w:t>
      </w:r>
      <w:r w:rsidR="005B06E5">
        <w:rPr>
          <w:i w:val="0"/>
        </w:rPr>
        <w:t>, також заключено договори на придбання вчительських столів</w:t>
      </w:r>
      <w:r w:rsidR="001908F3">
        <w:rPr>
          <w:i w:val="0"/>
        </w:rPr>
        <w:t>, стільці</w:t>
      </w:r>
      <w:r w:rsidR="005B06E5">
        <w:rPr>
          <w:i w:val="0"/>
        </w:rPr>
        <w:t>в,</w:t>
      </w:r>
      <w:r w:rsidR="001908F3">
        <w:rPr>
          <w:i w:val="0"/>
        </w:rPr>
        <w:t xml:space="preserve"> шаф-полиц</w:t>
      </w:r>
      <w:r w:rsidR="005B06E5">
        <w:rPr>
          <w:i w:val="0"/>
        </w:rPr>
        <w:t>ь</w:t>
      </w:r>
      <w:r w:rsidR="001908F3">
        <w:rPr>
          <w:i w:val="0"/>
        </w:rPr>
        <w:t xml:space="preserve"> для зберігання </w:t>
      </w:r>
      <w:r w:rsidR="006E05FC">
        <w:rPr>
          <w:i w:val="0"/>
        </w:rPr>
        <w:t xml:space="preserve">методичних </w:t>
      </w:r>
      <w:r w:rsidR="001908F3">
        <w:rPr>
          <w:i w:val="0"/>
        </w:rPr>
        <w:t xml:space="preserve">матеріалів (на суму </w:t>
      </w:r>
      <w:r w:rsidR="001908F3" w:rsidRPr="00804738">
        <w:rPr>
          <w:b/>
          <w:i w:val="0"/>
        </w:rPr>
        <w:t>34 842,33 грн.)</w:t>
      </w:r>
      <w:r w:rsidR="005B06E5">
        <w:rPr>
          <w:b/>
          <w:i w:val="0"/>
        </w:rPr>
        <w:t xml:space="preserve"> для перших класів.</w:t>
      </w:r>
    </w:p>
    <w:p w:rsidR="009E5898" w:rsidRPr="00E720CE" w:rsidRDefault="002B7EA8" w:rsidP="007F4717">
      <w:pPr>
        <w:pStyle w:val="2"/>
        <w:ind w:firstLine="708"/>
        <w:rPr>
          <w:b/>
          <w:i w:val="0"/>
        </w:rPr>
      </w:pPr>
      <w:r w:rsidRPr="002B7EA8">
        <w:rPr>
          <w:b/>
          <w:i w:val="0"/>
        </w:rPr>
        <w:t>Загальна сума на закупівлю комп’ютерного обладнання</w:t>
      </w:r>
      <w:r w:rsidR="003D286B">
        <w:rPr>
          <w:b/>
          <w:i w:val="0"/>
        </w:rPr>
        <w:t xml:space="preserve"> та</w:t>
      </w:r>
      <w:r w:rsidRPr="002B7EA8">
        <w:rPr>
          <w:b/>
          <w:i w:val="0"/>
        </w:rPr>
        <w:t xml:space="preserve"> мультимедійного контенту</w:t>
      </w:r>
      <w:r>
        <w:rPr>
          <w:b/>
          <w:i w:val="0"/>
        </w:rPr>
        <w:t xml:space="preserve"> 258 445 грн.</w:t>
      </w:r>
      <w:r w:rsidR="004624E4" w:rsidRPr="002B7EA8">
        <w:rPr>
          <w:b/>
          <w:i w:val="0"/>
        </w:rPr>
        <w:t>(з врахуванням співфінансування).</w:t>
      </w:r>
      <w:r w:rsidR="00EC4272" w:rsidRPr="00EC4272">
        <w:rPr>
          <w:i w:val="0"/>
        </w:rPr>
        <w:t>Проводяться</w:t>
      </w:r>
      <w:r w:rsidR="009E5898" w:rsidRPr="00EC4272">
        <w:rPr>
          <w:i w:val="0"/>
        </w:rPr>
        <w:t xml:space="preserve"> т</w:t>
      </w:r>
      <w:r w:rsidR="009E5898">
        <w:rPr>
          <w:i w:val="0"/>
        </w:rPr>
        <w:t xml:space="preserve">ендерні </w:t>
      </w:r>
      <w:r w:rsidR="00EC4272">
        <w:rPr>
          <w:i w:val="0"/>
        </w:rPr>
        <w:t>процедури</w:t>
      </w:r>
      <w:r w:rsidR="009E5898">
        <w:rPr>
          <w:i w:val="0"/>
        </w:rPr>
        <w:t xml:space="preserve"> на придбання ноутбуків для вчителів перших класів НУШ, мультимедійних проекторів з екранами та кріпленнями, кольорових принтерів. На даний вид закупівель  спрямовано </w:t>
      </w:r>
      <w:r w:rsidR="009E5898" w:rsidRPr="009E5898">
        <w:rPr>
          <w:b/>
          <w:i w:val="0"/>
        </w:rPr>
        <w:t>2</w:t>
      </w:r>
      <w:r>
        <w:rPr>
          <w:b/>
          <w:i w:val="0"/>
        </w:rPr>
        <w:t>34</w:t>
      </w:r>
      <w:r w:rsidR="009E5898" w:rsidRPr="009E5898">
        <w:rPr>
          <w:b/>
          <w:i w:val="0"/>
        </w:rPr>
        <w:t> </w:t>
      </w:r>
      <w:r>
        <w:rPr>
          <w:b/>
          <w:i w:val="0"/>
        </w:rPr>
        <w:t>747</w:t>
      </w:r>
      <w:r w:rsidR="009E5898" w:rsidRPr="009E5898">
        <w:rPr>
          <w:b/>
          <w:i w:val="0"/>
        </w:rPr>
        <w:t xml:space="preserve"> грн..</w:t>
      </w:r>
      <w:r>
        <w:rPr>
          <w:i w:val="0"/>
        </w:rPr>
        <w:t xml:space="preserve"> Крім того 237</w:t>
      </w:r>
      <w:r w:rsidR="009E5898">
        <w:rPr>
          <w:i w:val="0"/>
        </w:rPr>
        <w:t xml:space="preserve">00 грн. буде спрямовано на придбання </w:t>
      </w:r>
      <w:r w:rsidR="009E5898" w:rsidRPr="00E720CE">
        <w:rPr>
          <w:b/>
          <w:i w:val="0"/>
        </w:rPr>
        <w:t>мультимедійного контенту</w:t>
      </w:r>
      <w:r w:rsidR="00A52971" w:rsidRPr="00E720CE">
        <w:rPr>
          <w:b/>
          <w:i w:val="0"/>
        </w:rPr>
        <w:t>.</w:t>
      </w:r>
    </w:p>
    <w:p w:rsidR="00A52971" w:rsidRPr="00460025" w:rsidRDefault="00460025" w:rsidP="007F4717">
      <w:pPr>
        <w:pStyle w:val="2"/>
        <w:ind w:firstLine="708"/>
        <w:rPr>
          <w:i w:val="0"/>
        </w:rPr>
      </w:pPr>
      <w:r w:rsidRPr="002B7EA8">
        <w:rPr>
          <w:b/>
          <w:i w:val="0"/>
        </w:rPr>
        <w:t xml:space="preserve">Загальна сума на закупівлю </w:t>
      </w:r>
      <w:r>
        <w:rPr>
          <w:i w:val="0"/>
        </w:rPr>
        <w:t>дидактичних матеріалів для учнів початкових класів</w:t>
      </w:r>
      <w:r>
        <w:rPr>
          <w:b/>
          <w:i w:val="0"/>
        </w:rPr>
        <w:t>184 747 грн..</w:t>
      </w:r>
      <w:r w:rsidR="002B7EA8">
        <w:rPr>
          <w:i w:val="0"/>
        </w:rPr>
        <w:t xml:space="preserve">Заключено договір на придбання </w:t>
      </w:r>
      <w:r w:rsidR="00A52971">
        <w:rPr>
          <w:i w:val="0"/>
        </w:rPr>
        <w:t>дид</w:t>
      </w:r>
      <w:r w:rsidR="00BB2684">
        <w:rPr>
          <w:i w:val="0"/>
        </w:rPr>
        <w:t>актичного обладнання</w:t>
      </w:r>
      <w:r w:rsidR="00EC4272">
        <w:rPr>
          <w:i w:val="0"/>
        </w:rPr>
        <w:t xml:space="preserve"> на суму</w:t>
      </w:r>
      <w:r w:rsidR="00BB2684" w:rsidRPr="00BB2684">
        <w:rPr>
          <w:b/>
          <w:i w:val="0"/>
        </w:rPr>
        <w:t>172 634 грн.</w:t>
      </w:r>
      <w:r w:rsidR="00917F00">
        <w:rPr>
          <w:b/>
          <w:i w:val="0"/>
        </w:rPr>
        <w:t xml:space="preserve">, </w:t>
      </w:r>
      <w:r w:rsidR="00EC4272">
        <w:rPr>
          <w:b/>
          <w:i w:val="0"/>
        </w:rPr>
        <w:t>замовлені</w:t>
      </w:r>
      <w:r w:rsidR="00917F00">
        <w:rPr>
          <w:b/>
          <w:i w:val="0"/>
        </w:rPr>
        <w:t xml:space="preserve"> матеріали</w:t>
      </w:r>
      <w:r w:rsidR="00EC4272">
        <w:rPr>
          <w:b/>
          <w:i w:val="0"/>
        </w:rPr>
        <w:t xml:space="preserve"> </w:t>
      </w:r>
      <w:r w:rsidR="00EC4272">
        <w:rPr>
          <w:b/>
          <w:i w:val="0"/>
        </w:rPr>
        <w:lastRenderedPageBreak/>
        <w:t>надходять</w:t>
      </w:r>
      <w:r w:rsidR="00917F00">
        <w:rPr>
          <w:b/>
          <w:i w:val="0"/>
        </w:rPr>
        <w:t>.</w:t>
      </w:r>
      <w:r w:rsidRPr="00460025">
        <w:rPr>
          <w:i w:val="0"/>
        </w:rPr>
        <w:t>Решт</w:t>
      </w:r>
      <w:r w:rsidR="00EC4272">
        <w:rPr>
          <w:i w:val="0"/>
        </w:rPr>
        <w:t>у</w:t>
      </w:r>
      <w:r w:rsidRPr="00460025">
        <w:rPr>
          <w:i w:val="0"/>
        </w:rPr>
        <w:t xml:space="preserve"> коштів спрямован</w:t>
      </w:r>
      <w:r w:rsidR="00EC4272">
        <w:rPr>
          <w:i w:val="0"/>
        </w:rPr>
        <w:t>о</w:t>
      </w:r>
      <w:r w:rsidRPr="00460025">
        <w:rPr>
          <w:i w:val="0"/>
        </w:rPr>
        <w:t xml:space="preserve"> на придбання </w:t>
      </w:r>
      <w:r>
        <w:rPr>
          <w:i w:val="0"/>
        </w:rPr>
        <w:t>контейнерів</w:t>
      </w:r>
      <w:r w:rsidR="00917F00">
        <w:rPr>
          <w:i w:val="0"/>
        </w:rPr>
        <w:t xml:space="preserve"> (боксів)</w:t>
      </w:r>
      <w:r>
        <w:rPr>
          <w:i w:val="0"/>
        </w:rPr>
        <w:t xml:space="preserve"> для зберігання дидактичних матеріалів та навчальних посібників.</w:t>
      </w:r>
      <w:r w:rsidR="00EC4272">
        <w:rPr>
          <w:i w:val="0"/>
        </w:rPr>
        <w:t xml:space="preserve"> До початку навчального сподіваємося, що отримаємо всі матеріали.</w:t>
      </w:r>
    </w:p>
    <w:p w:rsidR="00254207" w:rsidRPr="00F6670C" w:rsidRDefault="00EC4272" w:rsidP="00E3635B">
      <w:pPr>
        <w:pStyle w:val="2"/>
        <w:rPr>
          <w:b/>
          <w:i w:val="0"/>
        </w:rPr>
      </w:pPr>
      <w:r>
        <w:rPr>
          <w:i w:val="0"/>
        </w:rPr>
        <w:t xml:space="preserve">Проводяться </w:t>
      </w:r>
      <w:r w:rsidR="00460025">
        <w:rPr>
          <w:i w:val="0"/>
        </w:rPr>
        <w:t xml:space="preserve">тендерні закупівлі </w:t>
      </w:r>
      <w:r w:rsidR="00460025" w:rsidRPr="00F6670C">
        <w:rPr>
          <w:b/>
          <w:i w:val="0"/>
        </w:rPr>
        <w:t xml:space="preserve">на придбання </w:t>
      </w:r>
      <w:r w:rsidR="00EA0EE6" w:rsidRPr="00F6670C">
        <w:rPr>
          <w:b/>
          <w:i w:val="0"/>
        </w:rPr>
        <w:t>комп’ютерів</w:t>
      </w:r>
      <w:r>
        <w:rPr>
          <w:b/>
          <w:i w:val="0"/>
        </w:rPr>
        <w:t xml:space="preserve">для комп’ютерних класів трьох </w:t>
      </w:r>
      <w:r w:rsidR="00460025" w:rsidRPr="00F6670C">
        <w:rPr>
          <w:b/>
          <w:i w:val="0"/>
        </w:rPr>
        <w:t>з</w:t>
      </w:r>
      <w:r w:rsidR="00254207" w:rsidRPr="00F6670C">
        <w:rPr>
          <w:b/>
          <w:i w:val="0"/>
        </w:rPr>
        <w:t>акладів загальної середньої осв</w:t>
      </w:r>
      <w:r w:rsidR="00460025" w:rsidRPr="00F6670C">
        <w:rPr>
          <w:b/>
          <w:i w:val="0"/>
        </w:rPr>
        <w:t>іти на суму</w:t>
      </w:r>
      <w:r w:rsidR="00F6670C" w:rsidRPr="00F6670C">
        <w:rPr>
          <w:b/>
          <w:i w:val="0"/>
        </w:rPr>
        <w:t>145 183 грн.</w:t>
      </w:r>
      <w:r w:rsidR="00917F00">
        <w:rPr>
          <w:b/>
          <w:i w:val="0"/>
        </w:rPr>
        <w:t xml:space="preserve"> (сума з співфінансуванням)</w:t>
      </w:r>
      <w:r w:rsidR="00F6670C" w:rsidRPr="00F6670C">
        <w:rPr>
          <w:b/>
          <w:i w:val="0"/>
        </w:rPr>
        <w:t>.</w:t>
      </w:r>
    </w:p>
    <w:p w:rsidR="00950F92" w:rsidRDefault="00917F00" w:rsidP="00E3635B">
      <w:pPr>
        <w:pStyle w:val="2"/>
        <w:rPr>
          <w:b/>
          <w:i w:val="0"/>
        </w:rPr>
      </w:pPr>
      <w:r>
        <w:rPr>
          <w:i w:val="0"/>
        </w:rPr>
        <w:t>О</w:t>
      </w:r>
      <w:r w:rsidR="00EA0EE6">
        <w:rPr>
          <w:i w:val="0"/>
        </w:rPr>
        <w:t>голошен</w:t>
      </w:r>
      <w:r w:rsidR="00E909DE">
        <w:rPr>
          <w:i w:val="0"/>
        </w:rPr>
        <w:t>о</w:t>
      </w:r>
      <w:r w:rsidR="00EA0EE6">
        <w:rPr>
          <w:i w:val="0"/>
        </w:rPr>
        <w:t xml:space="preserve"> тендер</w:t>
      </w:r>
      <w:r w:rsidR="00197C63">
        <w:rPr>
          <w:i w:val="0"/>
        </w:rPr>
        <w:t>ну процедуру</w:t>
      </w:r>
      <w:r w:rsidR="00E12717">
        <w:rPr>
          <w:i w:val="0"/>
        </w:rPr>
        <w:t>з покращення доступу до Інтернету закладів освіти</w:t>
      </w:r>
      <w:r w:rsidR="00E909DE">
        <w:rPr>
          <w:i w:val="0"/>
        </w:rPr>
        <w:t xml:space="preserve"> на суму </w:t>
      </w:r>
      <w:r w:rsidR="00E909DE" w:rsidRPr="00E909DE">
        <w:rPr>
          <w:b/>
          <w:i w:val="0"/>
        </w:rPr>
        <w:t>919 245 грн.</w:t>
      </w:r>
      <w:r w:rsidR="00E12717" w:rsidRPr="00E909DE">
        <w:rPr>
          <w:b/>
          <w:i w:val="0"/>
        </w:rPr>
        <w:t>.</w:t>
      </w:r>
      <w:r w:rsidR="00E80071">
        <w:rPr>
          <w:i w:val="0"/>
        </w:rPr>
        <w:t xml:space="preserve"> За рахунок субвенції на придбання послуг з доступу до Інтернету </w:t>
      </w:r>
      <w:r w:rsidR="00E909DE" w:rsidRPr="00E909DE">
        <w:rPr>
          <w:b/>
          <w:i w:val="0"/>
        </w:rPr>
        <w:t xml:space="preserve">для 9 </w:t>
      </w:r>
      <w:r w:rsidR="00E80071" w:rsidRPr="00E909DE">
        <w:rPr>
          <w:b/>
          <w:i w:val="0"/>
        </w:rPr>
        <w:t>закладів освіти</w:t>
      </w:r>
      <w:r w:rsidR="00E80071">
        <w:rPr>
          <w:i w:val="0"/>
        </w:rPr>
        <w:t xml:space="preserve"> будуть проведені видатки на: придбання послуг з доступу до Інтернету ЗЗСО, придбання мережевого обладнання (комутаторів, </w:t>
      </w:r>
      <w:proofErr w:type="spellStart"/>
      <w:r w:rsidR="00E80071">
        <w:rPr>
          <w:i w:val="0"/>
        </w:rPr>
        <w:t>роутерів</w:t>
      </w:r>
      <w:proofErr w:type="spellEnd"/>
      <w:r w:rsidR="00E80071">
        <w:rPr>
          <w:i w:val="0"/>
        </w:rPr>
        <w:t xml:space="preserve"> тощо), необхідного для підключення до Інтернету наявної комп’ютерної техніки та персональних комп’ютерів, що будуть придбані за рахунок коштів субвенції, а також комп’ютерної техніки, що належить учням і педагогічним працівникам; забезпечення </w:t>
      </w:r>
      <w:r w:rsidR="00601E2D">
        <w:rPr>
          <w:i w:val="0"/>
        </w:rPr>
        <w:t xml:space="preserve">належної швидкості доступу до Інтернету, а саме: для ЗЗСО з кількістю учнів 100 і більше  - </w:t>
      </w:r>
      <w:r w:rsidR="00601E2D" w:rsidRPr="00601E2D">
        <w:rPr>
          <w:b/>
          <w:i w:val="0"/>
        </w:rPr>
        <w:t>100 Мбіт/</w:t>
      </w:r>
      <w:r w:rsidR="00601E2D">
        <w:rPr>
          <w:i w:val="0"/>
        </w:rPr>
        <w:t xml:space="preserve">с, для інших закладів освіти – </w:t>
      </w:r>
      <w:r w:rsidR="00601E2D" w:rsidRPr="00601E2D">
        <w:rPr>
          <w:b/>
          <w:i w:val="0"/>
        </w:rPr>
        <w:t>30 Мбіт/с..</w:t>
      </w:r>
    </w:p>
    <w:p w:rsidR="00B1188F" w:rsidRDefault="00E909DE" w:rsidP="00E3635B">
      <w:pPr>
        <w:pStyle w:val="2"/>
        <w:rPr>
          <w:i w:val="0"/>
        </w:rPr>
      </w:pPr>
      <w:r>
        <w:rPr>
          <w:i w:val="0"/>
        </w:rPr>
        <w:t xml:space="preserve">Освоюємо </w:t>
      </w:r>
      <w:r w:rsidR="002443C2">
        <w:rPr>
          <w:i w:val="0"/>
        </w:rPr>
        <w:t>освітню субвенцію на оснащення закладів ЗЗСО засобами навчання та обладнання для кабінетів природничо-математичних предметів</w:t>
      </w:r>
      <w:r w:rsidR="004B4187">
        <w:rPr>
          <w:i w:val="0"/>
        </w:rPr>
        <w:t xml:space="preserve"> в сумі </w:t>
      </w:r>
      <w:r w:rsidR="004B4187" w:rsidRPr="00991827">
        <w:rPr>
          <w:b/>
          <w:i w:val="0"/>
        </w:rPr>
        <w:t>584 900 грн.</w:t>
      </w:r>
      <w:r w:rsidR="00B23FB3">
        <w:rPr>
          <w:i w:val="0"/>
        </w:rPr>
        <w:t>освітньої субвенції та</w:t>
      </w:r>
      <w:r w:rsidR="004B4187" w:rsidRPr="00991827">
        <w:rPr>
          <w:b/>
          <w:i w:val="0"/>
        </w:rPr>
        <w:t xml:space="preserve">на засадах співфінансування (не менше 10% </w:t>
      </w:r>
      <w:r w:rsidR="00B23FB3">
        <w:rPr>
          <w:b/>
          <w:i w:val="0"/>
        </w:rPr>
        <w:t xml:space="preserve">коштів </w:t>
      </w:r>
      <w:r w:rsidR="004B4187" w:rsidRPr="00991827">
        <w:rPr>
          <w:b/>
          <w:i w:val="0"/>
        </w:rPr>
        <w:t>з місцевого бюджету)</w:t>
      </w:r>
      <w:r w:rsidR="009B3F10" w:rsidRPr="00991827">
        <w:rPr>
          <w:b/>
          <w:i w:val="0"/>
        </w:rPr>
        <w:t>.</w:t>
      </w:r>
      <w:r w:rsidR="009B3F10">
        <w:rPr>
          <w:i w:val="0"/>
        </w:rPr>
        <w:t xml:space="preserve"> Проведено тендерні закупівлі та заключено договір на суму </w:t>
      </w:r>
      <w:r w:rsidR="009B3F10" w:rsidRPr="00991827">
        <w:rPr>
          <w:b/>
          <w:i w:val="0"/>
        </w:rPr>
        <w:t>462 198 грн</w:t>
      </w:r>
      <w:r w:rsidR="009B3F10">
        <w:rPr>
          <w:i w:val="0"/>
        </w:rPr>
        <w:t xml:space="preserve">. </w:t>
      </w:r>
      <w:r w:rsidR="004726D7">
        <w:rPr>
          <w:i w:val="0"/>
        </w:rPr>
        <w:t>на придбання меблів та навчального обладнання для 4-х кабінетів (хімії, математики, біології, географії</w:t>
      </w:r>
      <w:r w:rsidR="009E4BB9">
        <w:rPr>
          <w:i w:val="0"/>
        </w:rPr>
        <w:t xml:space="preserve">) Менського ОЗЗСО І-ІІІ ст. ім. Т.Г.Шевченка. </w:t>
      </w:r>
      <w:r w:rsidR="000D178C">
        <w:rPr>
          <w:i w:val="0"/>
        </w:rPr>
        <w:t xml:space="preserve">Навчальне </w:t>
      </w:r>
      <w:r w:rsidR="009E4BB9">
        <w:rPr>
          <w:i w:val="0"/>
        </w:rPr>
        <w:t xml:space="preserve">обладнання </w:t>
      </w:r>
      <w:r w:rsidR="000D178C">
        <w:rPr>
          <w:i w:val="0"/>
        </w:rPr>
        <w:t>вже надійшло, очікуємо поставки меблів.</w:t>
      </w:r>
      <w:r w:rsidR="009E4BB9" w:rsidRPr="0093211B">
        <w:rPr>
          <w:b/>
          <w:i w:val="0"/>
        </w:rPr>
        <w:t xml:space="preserve">Решта коштів </w:t>
      </w:r>
      <w:r w:rsidR="000D178C">
        <w:rPr>
          <w:b/>
          <w:i w:val="0"/>
        </w:rPr>
        <w:t xml:space="preserve">даної субвенції </w:t>
      </w:r>
      <w:r w:rsidR="009E4BB9" w:rsidRPr="0093211B">
        <w:rPr>
          <w:b/>
          <w:i w:val="0"/>
        </w:rPr>
        <w:t>спрямована на придбання мультимедійного та комп’ютерного обладнання для даних кабінетів</w:t>
      </w:r>
      <w:r w:rsidR="00C96BD9" w:rsidRPr="0093211B">
        <w:rPr>
          <w:b/>
          <w:i w:val="0"/>
        </w:rPr>
        <w:t>, оголошено тендерні закупівлі</w:t>
      </w:r>
      <w:r w:rsidR="0062563E">
        <w:rPr>
          <w:b/>
          <w:i w:val="0"/>
        </w:rPr>
        <w:t>.</w:t>
      </w:r>
      <w:r w:rsidR="009E4BB9">
        <w:rPr>
          <w:i w:val="0"/>
        </w:rPr>
        <w:t>.</w:t>
      </w:r>
    </w:p>
    <w:p w:rsidR="00057962" w:rsidRDefault="00057962" w:rsidP="00E3635B">
      <w:pPr>
        <w:pStyle w:val="2"/>
        <w:rPr>
          <w:i w:val="0"/>
        </w:rPr>
      </w:pPr>
      <w:r>
        <w:rPr>
          <w:i w:val="0"/>
        </w:rPr>
        <w:t>Згідно розпорядження Кабміну від 12 грудня 2018 р. №964-р «Про перерозподіл деяких видатків державного бюджету, передбачених Міністерству освіти і науки на 2018 рік» передбачена освітня субвенція в сумі 211 450 грн. на придбання обладнання для оснащення ресурсних кімнат у закладах загальної середньої освіти, де діють інклюзивні  класи, насамперед в опорних закладах освіти та в закладах освіти з найбільшою кількістю дітей з особливими освітніми потребами, які навчаються в інклюзивних класах.</w:t>
      </w:r>
      <w:r w:rsidR="00296E96">
        <w:rPr>
          <w:i w:val="0"/>
        </w:rPr>
        <w:t xml:space="preserve"> Кошти будуть спрямовані на створення ресурсної кімнати в Менському ОЗЗЗС І-ІІІ ст. ім. Шевченка та на </w:t>
      </w:r>
      <w:proofErr w:type="spellStart"/>
      <w:r w:rsidR="00296E96">
        <w:rPr>
          <w:i w:val="0"/>
        </w:rPr>
        <w:t>дооснащення</w:t>
      </w:r>
      <w:proofErr w:type="spellEnd"/>
      <w:r w:rsidR="00296E96">
        <w:rPr>
          <w:i w:val="0"/>
        </w:rPr>
        <w:t xml:space="preserve"> вже створеної ресурсної кімнати в Менській гімназії</w:t>
      </w:r>
      <w:r>
        <w:rPr>
          <w:i w:val="0"/>
        </w:rPr>
        <w:t>.</w:t>
      </w:r>
      <w:r w:rsidR="00296E96">
        <w:rPr>
          <w:i w:val="0"/>
        </w:rPr>
        <w:t xml:space="preserve"> На даний час завершується підбір необхідного обладнання для проведення закупівл</w:t>
      </w:r>
      <w:r w:rsidR="000D178C">
        <w:rPr>
          <w:i w:val="0"/>
        </w:rPr>
        <w:t>і.</w:t>
      </w:r>
    </w:p>
    <w:p w:rsidR="000D178C" w:rsidRDefault="00B7251F" w:rsidP="000D178C">
      <w:pPr>
        <w:pStyle w:val="2"/>
        <w:rPr>
          <w:i w:val="0"/>
        </w:rPr>
      </w:pPr>
      <w:r>
        <w:rPr>
          <w:i w:val="0"/>
        </w:rPr>
        <w:t xml:space="preserve"> Згідно освітньої субвенції  </w:t>
      </w:r>
      <w:r w:rsidR="00D12B12">
        <w:rPr>
          <w:i w:val="0"/>
        </w:rPr>
        <w:t xml:space="preserve">розпочаті </w:t>
      </w:r>
      <w:r>
        <w:rPr>
          <w:i w:val="0"/>
        </w:rPr>
        <w:t>роботи по забезпеченню належних санітарно-гігіє</w:t>
      </w:r>
      <w:r w:rsidR="00D12B12">
        <w:rPr>
          <w:i w:val="0"/>
        </w:rPr>
        <w:t>нічних умов у приміщеннях ЗЗСО (</w:t>
      </w:r>
      <w:r w:rsidR="00362745">
        <w:rPr>
          <w:i w:val="0"/>
        </w:rPr>
        <w:t>облашт</w:t>
      </w:r>
      <w:r w:rsidR="00D12B12">
        <w:rPr>
          <w:i w:val="0"/>
        </w:rPr>
        <w:t>ування</w:t>
      </w:r>
      <w:r w:rsidR="00362745">
        <w:rPr>
          <w:i w:val="0"/>
        </w:rPr>
        <w:t xml:space="preserve"> 5 санвузлів в наступних ЗЗСО: </w:t>
      </w:r>
      <w:proofErr w:type="spellStart"/>
      <w:r w:rsidR="00362745">
        <w:rPr>
          <w:i w:val="0"/>
        </w:rPr>
        <w:t>Макошинський</w:t>
      </w:r>
      <w:proofErr w:type="spellEnd"/>
      <w:r w:rsidR="00362745">
        <w:rPr>
          <w:i w:val="0"/>
        </w:rPr>
        <w:t xml:space="preserve">, </w:t>
      </w:r>
      <w:proofErr w:type="spellStart"/>
      <w:r w:rsidR="00362745">
        <w:rPr>
          <w:i w:val="0"/>
        </w:rPr>
        <w:t>Блистівський</w:t>
      </w:r>
      <w:proofErr w:type="spellEnd"/>
      <w:r w:rsidR="00362745">
        <w:rPr>
          <w:i w:val="0"/>
        </w:rPr>
        <w:t xml:space="preserve">, </w:t>
      </w:r>
      <w:proofErr w:type="spellStart"/>
      <w:r w:rsidR="00362745">
        <w:rPr>
          <w:i w:val="0"/>
        </w:rPr>
        <w:t>Синявський</w:t>
      </w:r>
      <w:proofErr w:type="spellEnd"/>
      <w:r w:rsidR="00362745">
        <w:rPr>
          <w:i w:val="0"/>
        </w:rPr>
        <w:t xml:space="preserve">, </w:t>
      </w:r>
      <w:proofErr w:type="spellStart"/>
      <w:r w:rsidR="00362745">
        <w:rPr>
          <w:i w:val="0"/>
        </w:rPr>
        <w:t>Киселівський</w:t>
      </w:r>
      <w:proofErr w:type="spellEnd"/>
      <w:r w:rsidR="00362745">
        <w:rPr>
          <w:i w:val="0"/>
        </w:rPr>
        <w:t xml:space="preserve"> ЗЗСО І-ІІІ ст., </w:t>
      </w:r>
      <w:proofErr w:type="spellStart"/>
      <w:r w:rsidR="00362745">
        <w:rPr>
          <w:i w:val="0"/>
        </w:rPr>
        <w:t>Феськівський</w:t>
      </w:r>
      <w:proofErr w:type="spellEnd"/>
      <w:r w:rsidR="00362745">
        <w:rPr>
          <w:i w:val="0"/>
        </w:rPr>
        <w:t xml:space="preserve"> ЗЗСО І-ІІ ст.</w:t>
      </w:r>
      <w:r w:rsidR="00D12B12">
        <w:rPr>
          <w:i w:val="0"/>
        </w:rPr>
        <w:t>)</w:t>
      </w:r>
      <w:r w:rsidR="00362745">
        <w:rPr>
          <w:i w:val="0"/>
        </w:rPr>
        <w:t>. На облаштування санвузлів буде спрямована сума 2 610 000 грн.</w:t>
      </w:r>
      <w:r w:rsidR="00B23FB3">
        <w:rPr>
          <w:i w:val="0"/>
        </w:rPr>
        <w:t xml:space="preserve"> освітньої субвенції та </w:t>
      </w:r>
      <w:r w:rsidR="00350662" w:rsidRPr="00991827">
        <w:rPr>
          <w:b/>
          <w:i w:val="0"/>
        </w:rPr>
        <w:t xml:space="preserve">на засадах співфінансування (не менше 10% </w:t>
      </w:r>
      <w:r w:rsidR="00B23FB3">
        <w:rPr>
          <w:b/>
          <w:i w:val="0"/>
        </w:rPr>
        <w:t xml:space="preserve">коштів </w:t>
      </w:r>
      <w:r w:rsidR="00350662" w:rsidRPr="00991827">
        <w:rPr>
          <w:b/>
          <w:i w:val="0"/>
        </w:rPr>
        <w:t>з місцевого бюджету).</w:t>
      </w:r>
      <w:r w:rsidR="000D178C">
        <w:rPr>
          <w:i w:val="0"/>
        </w:rPr>
        <w:t xml:space="preserve">На даний час вже ведеться будівництво санвузлів по </w:t>
      </w:r>
      <w:proofErr w:type="spellStart"/>
      <w:r w:rsidR="000D178C">
        <w:rPr>
          <w:i w:val="0"/>
        </w:rPr>
        <w:t>Синявському</w:t>
      </w:r>
      <w:proofErr w:type="spellEnd"/>
      <w:r w:rsidR="000D178C">
        <w:rPr>
          <w:i w:val="0"/>
        </w:rPr>
        <w:t xml:space="preserve"> </w:t>
      </w:r>
      <w:r w:rsidR="000D178C">
        <w:rPr>
          <w:i w:val="0"/>
        </w:rPr>
        <w:lastRenderedPageBreak/>
        <w:t xml:space="preserve">та </w:t>
      </w:r>
      <w:proofErr w:type="spellStart"/>
      <w:r w:rsidR="000D178C">
        <w:rPr>
          <w:i w:val="0"/>
        </w:rPr>
        <w:t>Феськівському</w:t>
      </w:r>
      <w:proofErr w:type="spellEnd"/>
      <w:r w:rsidR="000D178C">
        <w:rPr>
          <w:i w:val="0"/>
        </w:rPr>
        <w:t xml:space="preserve"> ЗЗСО, розпочаті роботи по </w:t>
      </w:r>
      <w:proofErr w:type="spellStart"/>
      <w:r w:rsidR="000D178C">
        <w:rPr>
          <w:i w:val="0"/>
        </w:rPr>
        <w:t>Блистівському</w:t>
      </w:r>
      <w:proofErr w:type="spellEnd"/>
      <w:r w:rsidR="000D178C">
        <w:rPr>
          <w:i w:val="0"/>
        </w:rPr>
        <w:t xml:space="preserve"> ЗЗСО І – ІІІ ст.. Решта проектів проходять експертизу, найближчим часом роботи розпочнуться.</w:t>
      </w:r>
    </w:p>
    <w:p w:rsidR="005626A3" w:rsidRDefault="00C513E5" w:rsidP="00EC3EA7">
      <w:pPr>
        <w:pStyle w:val="2"/>
        <w:rPr>
          <w:i w:val="0"/>
        </w:rPr>
      </w:pPr>
      <w:r>
        <w:rPr>
          <w:i w:val="0"/>
        </w:rPr>
        <w:t>За рахунок коштів субвенції з державного бюджету місцевим бюджетам на здійснення заходів щодо соціально-економічного розвитку окремих територій в 2019 році пров</w:t>
      </w:r>
      <w:r w:rsidR="00EC3EA7">
        <w:rPr>
          <w:i w:val="0"/>
        </w:rPr>
        <w:t xml:space="preserve">едено </w:t>
      </w:r>
      <w:r w:rsidR="00383D05">
        <w:rPr>
          <w:i w:val="0"/>
        </w:rPr>
        <w:t>к</w:t>
      </w:r>
      <w:r>
        <w:rPr>
          <w:i w:val="0"/>
        </w:rPr>
        <w:t xml:space="preserve">апітальний </w:t>
      </w:r>
      <w:r w:rsidR="00383D05">
        <w:rPr>
          <w:i w:val="0"/>
        </w:rPr>
        <w:t xml:space="preserve">ремонт </w:t>
      </w:r>
      <w:r w:rsidR="00EC3EA7">
        <w:rPr>
          <w:i w:val="0"/>
        </w:rPr>
        <w:t xml:space="preserve">одного з приміщень </w:t>
      </w:r>
      <w:proofErr w:type="spellStart"/>
      <w:r>
        <w:rPr>
          <w:i w:val="0"/>
        </w:rPr>
        <w:t>Макошинської</w:t>
      </w:r>
      <w:r w:rsidR="00EC3EA7">
        <w:rPr>
          <w:i w:val="0"/>
        </w:rPr>
        <w:t>школи</w:t>
      </w:r>
      <w:proofErr w:type="spellEnd"/>
      <w:r>
        <w:rPr>
          <w:i w:val="0"/>
        </w:rPr>
        <w:t>(отримано коштів з державного бюджету 500 тис. грн.</w:t>
      </w:r>
      <w:r w:rsidR="00383D05">
        <w:rPr>
          <w:i w:val="0"/>
        </w:rPr>
        <w:t>)</w:t>
      </w:r>
      <w:r w:rsidR="003C3168">
        <w:rPr>
          <w:i w:val="0"/>
        </w:rPr>
        <w:t>.</w:t>
      </w:r>
      <w:r w:rsidR="00383D05">
        <w:rPr>
          <w:i w:val="0"/>
        </w:rPr>
        <w:t xml:space="preserve"> Кошти спрямовані на </w:t>
      </w:r>
      <w:r w:rsidR="003C3168">
        <w:rPr>
          <w:i w:val="0"/>
        </w:rPr>
        <w:t>заміну даху приміщення №1</w:t>
      </w:r>
      <w:r w:rsidR="007831D4">
        <w:rPr>
          <w:i w:val="0"/>
        </w:rPr>
        <w:t xml:space="preserve">, роботи </w:t>
      </w:r>
      <w:r w:rsidR="005626A3">
        <w:rPr>
          <w:i w:val="0"/>
        </w:rPr>
        <w:t>завершені.</w:t>
      </w:r>
    </w:p>
    <w:p w:rsidR="00621EBC" w:rsidRDefault="0055699F" w:rsidP="00383D05">
      <w:pPr>
        <w:pStyle w:val="2"/>
        <w:ind w:firstLine="0"/>
        <w:rPr>
          <w:i w:val="0"/>
        </w:rPr>
      </w:pPr>
      <w:r>
        <w:rPr>
          <w:i w:val="0"/>
        </w:rPr>
        <w:tab/>
      </w:r>
      <w:r w:rsidR="00621EBC" w:rsidRPr="00010004">
        <w:rPr>
          <w:b/>
          <w:i w:val="0"/>
        </w:rPr>
        <w:t>За рахунок коштів місцевого бюджету</w:t>
      </w:r>
      <w:r w:rsidR="00621EBC">
        <w:rPr>
          <w:i w:val="0"/>
        </w:rPr>
        <w:t xml:space="preserve"> проводяться роботи по ремонту обідньої (актової) зали Менської гімназії</w:t>
      </w:r>
      <w:r w:rsidR="006623E7">
        <w:rPr>
          <w:i w:val="0"/>
        </w:rPr>
        <w:t>; в</w:t>
      </w:r>
      <w:r w:rsidR="00621EBC">
        <w:rPr>
          <w:i w:val="0"/>
        </w:rPr>
        <w:t xml:space="preserve"> стадії завершення ремонт харчоблоку Менського ЗДО «Сонечко»</w:t>
      </w:r>
      <w:r w:rsidR="00010004">
        <w:rPr>
          <w:i w:val="0"/>
        </w:rPr>
        <w:t xml:space="preserve">; завершено ремонт приміщення для розміщення класу початкової школи в </w:t>
      </w:r>
      <w:proofErr w:type="spellStart"/>
      <w:r w:rsidR="00010004">
        <w:rPr>
          <w:i w:val="0"/>
        </w:rPr>
        <w:t>Макошинському</w:t>
      </w:r>
      <w:proofErr w:type="spellEnd"/>
      <w:r w:rsidR="00010004">
        <w:rPr>
          <w:i w:val="0"/>
        </w:rPr>
        <w:t xml:space="preserve"> ЗЗСО І-ІІІ ст.; </w:t>
      </w:r>
      <w:r w:rsidR="009F2A0B">
        <w:rPr>
          <w:i w:val="0"/>
        </w:rPr>
        <w:t xml:space="preserve">змонтовано сучасну підвісну стелю в кабінеті хімії Менського ОЗЗСО І -ІІІ ст. ім. Шевченка; переміщено </w:t>
      </w:r>
      <w:r w:rsidR="00F4106D">
        <w:rPr>
          <w:i w:val="0"/>
        </w:rPr>
        <w:t xml:space="preserve">з приміщення початкової школи в основну школу </w:t>
      </w:r>
      <w:r w:rsidR="009F2A0B">
        <w:rPr>
          <w:i w:val="0"/>
        </w:rPr>
        <w:t xml:space="preserve">та змонтовано </w:t>
      </w:r>
      <w:r w:rsidR="00F4106D">
        <w:rPr>
          <w:i w:val="0"/>
        </w:rPr>
        <w:t xml:space="preserve">комп’ютерний класМенського ОЗЗСО І -ІІІ ст. ім. Шевченка. На </w:t>
      </w:r>
      <w:r w:rsidR="009F2A0B">
        <w:rPr>
          <w:i w:val="0"/>
        </w:rPr>
        <w:t>придбання фарби</w:t>
      </w:r>
      <w:r w:rsidR="00F4106D">
        <w:rPr>
          <w:i w:val="0"/>
        </w:rPr>
        <w:t xml:space="preserve"> для проведення поточних ремонтів в закладах освіти використано до 200 тис. грн..</w:t>
      </w:r>
    </w:p>
    <w:p w:rsidR="0055699F" w:rsidRDefault="0055699F" w:rsidP="00621EBC">
      <w:pPr>
        <w:pStyle w:val="2"/>
        <w:ind w:firstLine="708"/>
        <w:rPr>
          <w:i w:val="0"/>
        </w:rPr>
      </w:pPr>
      <w:r>
        <w:rPr>
          <w:i w:val="0"/>
        </w:rPr>
        <w:t>Згідно розпорядження Кабміну від 10 липня 2019 р. №500-р» «Деякі питання розподілу у 2019 році субвенції з державного бюджету місцевим бюджетам на здійснення заходів щодо соціально-економічного розвитку окремих територій» визначено перелік об’єктівта заходів, що фінансуються за рахунок субвенції:</w:t>
      </w:r>
    </w:p>
    <w:p w:rsidR="003C3168" w:rsidRDefault="003C3168" w:rsidP="00383D05">
      <w:pPr>
        <w:pStyle w:val="2"/>
        <w:ind w:firstLine="0"/>
        <w:rPr>
          <w:i w:val="0"/>
        </w:rPr>
      </w:pPr>
      <w:r>
        <w:rPr>
          <w:i w:val="0"/>
        </w:rPr>
        <w:t>- капітальний ремонт будівлі комунального закладу мистецька школа «Менська дитяча музична школа» Менської міської ради Менського району Чернігівської області (заміна вікон на металопластикові енергозберігаючі – 300 тис. грн.);</w:t>
      </w:r>
    </w:p>
    <w:p w:rsidR="003C3168" w:rsidRDefault="003C3168" w:rsidP="00383D05">
      <w:pPr>
        <w:pStyle w:val="2"/>
        <w:ind w:firstLine="0"/>
        <w:rPr>
          <w:i w:val="0"/>
        </w:rPr>
      </w:pPr>
      <w:r>
        <w:rPr>
          <w:i w:val="0"/>
        </w:rPr>
        <w:t>- капітальний ремонт будівлі Менської гімназії (заміна віконних та дверних блоків у вестибюлі – 410 тис. грн.);</w:t>
      </w:r>
    </w:p>
    <w:p w:rsidR="003C3168" w:rsidRDefault="003C3168" w:rsidP="003C3168">
      <w:pPr>
        <w:pStyle w:val="2"/>
        <w:ind w:firstLine="0"/>
        <w:rPr>
          <w:i w:val="0"/>
        </w:rPr>
      </w:pPr>
      <w:r>
        <w:rPr>
          <w:i w:val="0"/>
        </w:rPr>
        <w:t>- капітальний ремонт будівлі комунального закладу позашкільної освіти «Менська станція юних техніків» Менської міської ради Менського району Чернігівської області (заміна вікон на металопластикові енергозберігаючі – 150 тис. грн.);</w:t>
      </w:r>
    </w:p>
    <w:p w:rsidR="00043A62" w:rsidRDefault="00043A62" w:rsidP="003C3168">
      <w:pPr>
        <w:pStyle w:val="2"/>
        <w:ind w:firstLine="0"/>
        <w:rPr>
          <w:i w:val="0"/>
        </w:rPr>
      </w:pPr>
      <w:r>
        <w:rPr>
          <w:i w:val="0"/>
        </w:rPr>
        <w:t xml:space="preserve">- </w:t>
      </w:r>
      <w:r w:rsidR="00D44024">
        <w:rPr>
          <w:i w:val="0"/>
        </w:rPr>
        <w:t xml:space="preserve">будівництво футбольного майданчику зі штучним покриттям Менської гімназії Менської міської ради Менського району за адресою вул. Шевченка, 56 </w:t>
      </w:r>
      <w:proofErr w:type="spellStart"/>
      <w:r w:rsidR="00D44024">
        <w:rPr>
          <w:i w:val="0"/>
        </w:rPr>
        <w:t>м.Мена</w:t>
      </w:r>
      <w:proofErr w:type="spellEnd"/>
      <w:r w:rsidR="00D44024">
        <w:rPr>
          <w:i w:val="0"/>
        </w:rPr>
        <w:t xml:space="preserve"> Чернігівської області (690 тис. грн.)</w:t>
      </w:r>
    </w:p>
    <w:p w:rsidR="003C3168" w:rsidRDefault="00E01EEC" w:rsidP="00383D05">
      <w:pPr>
        <w:pStyle w:val="2"/>
        <w:ind w:firstLine="0"/>
        <w:rPr>
          <w:i w:val="0"/>
        </w:rPr>
      </w:pPr>
      <w:r>
        <w:rPr>
          <w:i w:val="0"/>
        </w:rPr>
        <w:tab/>
        <w:t>На дані об’єкти замовлено проектно</w:t>
      </w:r>
      <w:r w:rsidR="00B1483E">
        <w:rPr>
          <w:i w:val="0"/>
        </w:rPr>
        <w:t>-</w:t>
      </w:r>
      <w:r>
        <w:rPr>
          <w:i w:val="0"/>
        </w:rPr>
        <w:t>кошторисну документацію</w:t>
      </w:r>
      <w:r w:rsidR="00EC3EA7">
        <w:rPr>
          <w:i w:val="0"/>
        </w:rPr>
        <w:t>, очікуємо надходження коштів</w:t>
      </w:r>
      <w:r>
        <w:rPr>
          <w:i w:val="0"/>
        </w:rPr>
        <w:t>.</w:t>
      </w:r>
    </w:p>
    <w:p w:rsidR="001062CB" w:rsidRDefault="00B1483E" w:rsidP="00383D05">
      <w:pPr>
        <w:pStyle w:val="2"/>
        <w:ind w:firstLine="0"/>
        <w:rPr>
          <w:i w:val="0"/>
        </w:rPr>
      </w:pPr>
      <w:r>
        <w:rPr>
          <w:i w:val="0"/>
        </w:rPr>
        <w:tab/>
      </w:r>
      <w:r w:rsidR="00EC3EA7">
        <w:rPr>
          <w:i w:val="0"/>
        </w:rPr>
        <w:t xml:space="preserve">Ведуться </w:t>
      </w:r>
      <w:r>
        <w:rPr>
          <w:i w:val="0"/>
        </w:rPr>
        <w:t>робот</w:t>
      </w:r>
      <w:r w:rsidR="00020149">
        <w:rPr>
          <w:i w:val="0"/>
        </w:rPr>
        <w:t>и по капітальному ремонту приміщ</w:t>
      </w:r>
      <w:r>
        <w:rPr>
          <w:i w:val="0"/>
        </w:rPr>
        <w:t xml:space="preserve">ення спортзалу опорного закладу «Менська ОЗЗСО І-ІІІ ст. ім. </w:t>
      </w:r>
      <w:proofErr w:type="spellStart"/>
      <w:r>
        <w:rPr>
          <w:i w:val="0"/>
        </w:rPr>
        <w:t>Т.Г.Шевченка</w:t>
      </w:r>
      <w:proofErr w:type="spellEnd"/>
      <w:r w:rsidR="001802FB">
        <w:rPr>
          <w:i w:val="0"/>
        </w:rPr>
        <w:t>»</w:t>
      </w:r>
      <w:r>
        <w:rPr>
          <w:i w:val="0"/>
        </w:rPr>
        <w:t xml:space="preserve"> (субвенція з співфінансуванням становить 407, 05 тис. грн.).</w:t>
      </w:r>
    </w:p>
    <w:p w:rsidR="003A2089" w:rsidRPr="00471DD4" w:rsidRDefault="00471DD4" w:rsidP="00383D05">
      <w:pPr>
        <w:pStyle w:val="2"/>
        <w:ind w:firstLine="0"/>
        <w:rPr>
          <w:b/>
          <w:i w:val="0"/>
        </w:rPr>
      </w:pPr>
      <w:r w:rsidRPr="00471DD4">
        <w:rPr>
          <w:b/>
          <w:i w:val="0"/>
        </w:rPr>
        <w:t>Забезпечення паливом закладів освіти:</w:t>
      </w:r>
    </w:p>
    <w:p w:rsidR="003A2089" w:rsidRDefault="003A2089" w:rsidP="00383D05">
      <w:pPr>
        <w:pStyle w:val="2"/>
        <w:ind w:firstLine="0"/>
        <w:rPr>
          <w:i w:val="0"/>
        </w:rPr>
      </w:pPr>
    </w:p>
    <w:p w:rsidR="003A2089" w:rsidRDefault="0088470E" w:rsidP="0088470E">
      <w:pPr>
        <w:pStyle w:val="2"/>
        <w:numPr>
          <w:ilvl w:val="0"/>
          <w:numId w:val="5"/>
        </w:numPr>
        <w:rPr>
          <w:i w:val="0"/>
        </w:rPr>
      </w:pPr>
      <w:r>
        <w:rPr>
          <w:i w:val="0"/>
        </w:rPr>
        <w:t>Проведено закупівлю 900 м3 дров на суму 589 500 грн.</w:t>
      </w:r>
      <w:r w:rsidR="00DE6767">
        <w:rPr>
          <w:i w:val="0"/>
        </w:rPr>
        <w:t xml:space="preserve"> (</w:t>
      </w:r>
      <w:r w:rsidR="00DE6767" w:rsidRPr="00050F61">
        <w:rPr>
          <w:b/>
          <w:i w:val="0"/>
        </w:rPr>
        <w:t>70,8%</w:t>
      </w:r>
      <w:r w:rsidR="00DE6767">
        <w:rPr>
          <w:i w:val="0"/>
        </w:rPr>
        <w:t xml:space="preserve"> від потреби)</w:t>
      </w:r>
      <w:r w:rsidR="00050F61">
        <w:rPr>
          <w:i w:val="0"/>
        </w:rPr>
        <w:t xml:space="preserve"> – потреба 1270 м3</w:t>
      </w:r>
      <w:r>
        <w:rPr>
          <w:i w:val="0"/>
        </w:rPr>
        <w:t xml:space="preserve">. </w:t>
      </w:r>
      <w:r w:rsidR="00A652F0">
        <w:rPr>
          <w:i w:val="0"/>
        </w:rPr>
        <w:t xml:space="preserve">Проведено </w:t>
      </w:r>
      <w:r>
        <w:rPr>
          <w:i w:val="0"/>
        </w:rPr>
        <w:t xml:space="preserve">тендерні </w:t>
      </w:r>
      <w:r w:rsidR="00A652F0">
        <w:rPr>
          <w:i w:val="0"/>
        </w:rPr>
        <w:t xml:space="preserve">процедури на </w:t>
      </w:r>
      <w:r>
        <w:rPr>
          <w:i w:val="0"/>
        </w:rPr>
        <w:lastRenderedPageBreak/>
        <w:t>закупівл</w:t>
      </w:r>
      <w:r w:rsidR="00A652F0">
        <w:rPr>
          <w:i w:val="0"/>
        </w:rPr>
        <w:t>ю</w:t>
      </w:r>
      <w:r>
        <w:rPr>
          <w:i w:val="0"/>
        </w:rPr>
        <w:t xml:space="preserve"> 370 м3 дров на суму 242 350 грн. (1 м3 655 грн.)</w:t>
      </w:r>
      <w:r w:rsidR="00A652F0">
        <w:rPr>
          <w:i w:val="0"/>
        </w:rPr>
        <w:t>, заключено договір, очікуємо поставки.</w:t>
      </w:r>
    </w:p>
    <w:p w:rsidR="005626A3" w:rsidRDefault="0088470E" w:rsidP="00DE47E3">
      <w:pPr>
        <w:pStyle w:val="2"/>
        <w:numPr>
          <w:ilvl w:val="0"/>
          <w:numId w:val="5"/>
        </w:numPr>
        <w:rPr>
          <w:i w:val="0"/>
        </w:rPr>
      </w:pPr>
      <w:r w:rsidRPr="005626A3">
        <w:rPr>
          <w:i w:val="0"/>
        </w:rPr>
        <w:t xml:space="preserve">Проведено тендер на закупівлю </w:t>
      </w:r>
      <w:r w:rsidR="005626A3" w:rsidRPr="005626A3">
        <w:rPr>
          <w:i w:val="0"/>
        </w:rPr>
        <w:t xml:space="preserve">350 т </w:t>
      </w:r>
      <w:r w:rsidRPr="005626A3">
        <w:rPr>
          <w:i w:val="0"/>
        </w:rPr>
        <w:t>вугілля</w:t>
      </w:r>
      <w:r w:rsidR="005626A3" w:rsidRPr="005626A3">
        <w:rPr>
          <w:i w:val="0"/>
        </w:rPr>
        <w:t>..12.08</w:t>
      </w:r>
      <w:r w:rsidR="00356A17" w:rsidRPr="005626A3">
        <w:rPr>
          <w:i w:val="0"/>
        </w:rPr>
        <w:t xml:space="preserve">.2019 </w:t>
      </w:r>
      <w:r w:rsidR="005626A3" w:rsidRPr="005626A3">
        <w:rPr>
          <w:i w:val="0"/>
        </w:rPr>
        <w:t>підписано договір</w:t>
      </w:r>
      <w:r w:rsidR="005626A3">
        <w:rPr>
          <w:i w:val="0"/>
        </w:rPr>
        <w:t xml:space="preserve"> з переможцем</w:t>
      </w:r>
      <w:r w:rsidR="008C5167">
        <w:rPr>
          <w:i w:val="0"/>
        </w:rPr>
        <w:t xml:space="preserve"> ТОВ «</w:t>
      </w:r>
      <w:proofErr w:type="spellStart"/>
      <w:r w:rsidR="008C5167">
        <w:rPr>
          <w:i w:val="0"/>
        </w:rPr>
        <w:t>Днепроресурс</w:t>
      </w:r>
      <w:proofErr w:type="spellEnd"/>
      <w:r w:rsidR="008C5167">
        <w:rPr>
          <w:i w:val="0"/>
        </w:rPr>
        <w:t>»</w:t>
      </w:r>
      <w:r w:rsidR="00A652F0">
        <w:rPr>
          <w:i w:val="0"/>
        </w:rPr>
        <w:t>, надходять перші поставки.</w:t>
      </w:r>
    </w:p>
    <w:p w:rsidR="0088470E" w:rsidRPr="005626A3" w:rsidRDefault="0088470E" w:rsidP="00DE47E3">
      <w:pPr>
        <w:pStyle w:val="2"/>
        <w:numPr>
          <w:ilvl w:val="0"/>
          <w:numId w:val="5"/>
        </w:numPr>
        <w:rPr>
          <w:i w:val="0"/>
        </w:rPr>
      </w:pPr>
      <w:r w:rsidRPr="005626A3">
        <w:rPr>
          <w:i w:val="0"/>
        </w:rPr>
        <w:t>Оголошено тендер на закупівлю торфобрикету  на суму 528</w:t>
      </w:r>
      <w:r w:rsidR="00A652F0">
        <w:rPr>
          <w:i w:val="0"/>
        </w:rPr>
        <w:t xml:space="preserve"> тис. грн.. Потреба 290 т.. Раніше вже завезено 70 т торфобрикету</w:t>
      </w:r>
      <w:r w:rsidR="00DE6767" w:rsidRPr="005626A3">
        <w:rPr>
          <w:i w:val="0"/>
        </w:rPr>
        <w:t xml:space="preserve"> (</w:t>
      </w:r>
      <w:r w:rsidR="00DE6767" w:rsidRPr="005626A3">
        <w:rPr>
          <w:b/>
          <w:i w:val="0"/>
        </w:rPr>
        <w:t>24%</w:t>
      </w:r>
      <w:r w:rsidR="00DE6767" w:rsidRPr="005626A3">
        <w:rPr>
          <w:i w:val="0"/>
        </w:rPr>
        <w:t xml:space="preserve"> від потреби)</w:t>
      </w:r>
      <w:r w:rsidR="00A652F0">
        <w:rPr>
          <w:i w:val="0"/>
        </w:rPr>
        <w:t>. На даний час очікуємо результатів тендерних  торгів.</w:t>
      </w:r>
    </w:p>
    <w:p w:rsidR="00DE6767" w:rsidRDefault="00010004" w:rsidP="00010004">
      <w:pPr>
        <w:pStyle w:val="2"/>
        <w:ind w:firstLine="360"/>
        <w:rPr>
          <w:i w:val="0"/>
        </w:rPr>
      </w:pPr>
      <w:r>
        <w:rPr>
          <w:i w:val="0"/>
        </w:rPr>
        <w:t xml:space="preserve">Встановлено сучасний твердопаливний котел в </w:t>
      </w:r>
      <w:proofErr w:type="spellStart"/>
      <w:r>
        <w:rPr>
          <w:i w:val="0"/>
        </w:rPr>
        <w:t>Синявському</w:t>
      </w:r>
      <w:proofErr w:type="spellEnd"/>
      <w:r>
        <w:rPr>
          <w:i w:val="0"/>
        </w:rPr>
        <w:t xml:space="preserve"> ЗДО «Дзвіночок» та </w:t>
      </w:r>
      <w:r w:rsidR="00BD6A24">
        <w:rPr>
          <w:i w:val="0"/>
        </w:rPr>
        <w:t xml:space="preserve">в </w:t>
      </w:r>
      <w:r>
        <w:rPr>
          <w:i w:val="0"/>
        </w:rPr>
        <w:t xml:space="preserve">початковій школі </w:t>
      </w:r>
      <w:proofErr w:type="spellStart"/>
      <w:r>
        <w:rPr>
          <w:i w:val="0"/>
        </w:rPr>
        <w:t>Синявського</w:t>
      </w:r>
      <w:proofErr w:type="spellEnd"/>
      <w:r>
        <w:rPr>
          <w:i w:val="0"/>
        </w:rPr>
        <w:t xml:space="preserve"> ЗЗСО І-ІІІ ст., замінено газовий котел в </w:t>
      </w:r>
      <w:proofErr w:type="spellStart"/>
      <w:r>
        <w:rPr>
          <w:i w:val="0"/>
        </w:rPr>
        <w:t>Макошинському</w:t>
      </w:r>
      <w:proofErr w:type="spellEnd"/>
      <w:r>
        <w:rPr>
          <w:i w:val="0"/>
        </w:rPr>
        <w:t xml:space="preserve"> ЗЗСО І-ІІІ ст., проведені роботи по ремонту твердопаливних котлів в </w:t>
      </w:r>
      <w:proofErr w:type="spellStart"/>
      <w:r>
        <w:rPr>
          <w:i w:val="0"/>
        </w:rPr>
        <w:t>Стольненському</w:t>
      </w:r>
      <w:proofErr w:type="spellEnd"/>
      <w:r>
        <w:rPr>
          <w:i w:val="0"/>
        </w:rPr>
        <w:t xml:space="preserve"> ЗЗСО І-ІІІ ст.,</w:t>
      </w:r>
      <w:r w:rsidR="00BD6A24">
        <w:rPr>
          <w:i w:val="0"/>
        </w:rPr>
        <w:t xml:space="preserve"> придбано необхідні матеріали для проведення поточного ремонту котельні </w:t>
      </w:r>
      <w:proofErr w:type="spellStart"/>
      <w:r w:rsidR="00BD6A24">
        <w:rPr>
          <w:i w:val="0"/>
        </w:rPr>
        <w:t>Киселівського</w:t>
      </w:r>
      <w:proofErr w:type="spellEnd"/>
      <w:r w:rsidR="00BD6A24">
        <w:rPr>
          <w:i w:val="0"/>
        </w:rPr>
        <w:t xml:space="preserve"> ЗЗСО І-ІІІ ст.. Є й проблемні питання, які найближчим часом будуть виріш</w:t>
      </w:r>
      <w:r w:rsidR="001E608A">
        <w:rPr>
          <w:i w:val="0"/>
        </w:rPr>
        <w:t>уватися</w:t>
      </w:r>
      <w:r w:rsidR="00BD6A24">
        <w:rPr>
          <w:i w:val="0"/>
        </w:rPr>
        <w:t xml:space="preserve">: заміна </w:t>
      </w:r>
      <w:proofErr w:type="spellStart"/>
      <w:r w:rsidR="00BD6A24">
        <w:rPr>
          <w:i w:val="0"/>
        </w:rPr>
        <w:t>димоходної</w:t>
      </w:r>
      <w:proofErr w:type="spellEnd"/>
      <w:r w:rsidR="00BD6A24">
        <w:rPr>
          <w:i w:val="0"/>
        </w:rPr>
        <w:t xml:space="preserve"> труби в </w:t>
      </w:r>
      <w:proofErr w:type="spellStart"/>
      <w:r w:rsidR="00BD6A24">
        <w:rPr>
          <w:i w:val="0"/>
        </w:rPr>
        <w:t>Лісківському</w:t>
      </w:r>
      <w:proofErr w:type="spellEnd"/>
      <w:r w:rsidR="00BD6A24">
        <w:rPr>
          <w:i w:val="0"/>
        </w:rPr>
        <w:t xml:space="preserve"> ЗЗСО І-ІІ ступенів</w:t>
      </w:r>
      <w:r w:rsidR="00F4106D">
        <w:rPr>
          <w:i w:val="0"/>
        </w:rPr>
        <w:t>.</w:t>
      </w:r>
    </w:p>
    <w:p w:rsidR="003A2089" w:rsidRDefault="003A2089" w:rsidP="00383D05">
      <w:pPr>
        <w:pStyle w:val="2"/>
        <w:ind w:firstLine="0"/>
        <w:rPr>
          <w:i w:val="0"/>
        </w:rPr>
      </w:pPr>
    </w:p>
    <w:p w:rsidR="00C905A3" w:rsidRPr="005C2E45" w:rsidRDefault="008C5167" w:rsidP="006E5744">
      <w:pPr>
        <w:spacing w:after="0"/>
        <w:jc w:val="both"/>
        <w:rPr>
          <w:rFonts w:ascii="Times New Roman" w:eastAsia="Times New Roman" w:hAnsi="Times New Roman" w:cs="Times New Roman"/>
          <w:b/>
          <w:sz w:val="28"/>
          <w:szCs w:val="28"/>
          <w:lang w:val="uk-UA"/>
        </w:rPr>
      </w:pPr>
      <w:r w:rsidRPr="005C2E45">
        <w:rPr>
          <w:rFonts w:ascii="Times New Roman" w:hAnsi="Times New Roman" w:cs="Times New Roman"/>
          <w:b/>
          <w:sz w:val="28"/>
          <w:szCs w:val="28"/>
          <w:lang w:val="uk-UA"/>
        </w:rPr>
        <w:t>Начальник</w:t>
      </w:r>
      <w:r w:rsidR="006E5744" w:rsidRPr="005C2E45">
        <w:rPr>
          <w:rFonts w:ascii="Times New Roman" w:hAnsi="Times New Roman" w:cs="Times New Roman"/>
          <w:b/>
          <w:sz w:val="28"/>
          <w:szCs w:val="28"/>
          <w:lang w:val="uk-UA"/>
        </w:rPr>
        <w:t xml:space="preserve"> відділу освіти                                                  </w:t>
      </w:r>
      <w:r w:rsidRPr="005C2E45">
        <w:rPr>
          <w:rFonts w:ascii="Times New Roman" w:hAnsi="Times New Roman" w:cs="Times New Roman"/>
          <w:b/>
          <w:sz w:val="28"/>
          <w:szCs w:val="28"/>
          <w:lang w:val="uk-UA"/>
        </w:rPr>
        <w:t>І.Ф.Лук’яненко</w:t>
      </w:r>
    </w:p>
    <w:p w:rsidR="000C01B1" w:rsidRPr="00932ED8" w:rsidRDefault="000C01B1" w:rsidP="000C01B1">
      <w:pPr>
        <w:jc w:val="both"/>
        <w:rPr>
          <w:rFonts w:ascii="Calibri" w:eastAsia="Times New Roman" w:hAnsi="Calibri" w:cs="Times New Roman"/>
          <w:szCs w:val="28"/>
          <w:lang w:val="uk-UA"/>
        </w:rPr>
      </w:pPr>
    </w:p>
    <w:p w:rsidR="000C01B1" w:rsidRPr="00932ED8" w:rsidRDefault="000C01B1" w:rsidP="000C01B1">
      <w:pPr>
        <w:ind w:firstLine="900"/>
        <w:jc w:val="both"/>
        <w:rPr>
          <w:rFonts w:ascii="Calibri" w:eastAsia="Times New Roman" w:hAnsi="Calibri" w:cs="Times New Roman"/>
          <w:lang w:val="uk-UA"/>
        </w:rPr>
      </w:pPr>
    </w:p>
    <w:p w:rsidR="000C01B1" w:rsidRPr="00932ED8" w:rsidRDefault="000C01B1" w:rsidP="000C01B1">
      <w:pPr>
        <w:jc w:val="both"/>
        <w:rPr>
          <w:rFonts w:ascii="Calibri" w:eastAsia="Times New Roman" w:hAnsi="Calibri" w:cs="Times New Roman"/>
          <w:lang w:val="uk-UA"/>
        </w:rPr>
      </w:pPr>
    </w:p>
    <w:p w:rsidR="000C01B1" w:rsidRPr="00932ED8" w:rsidRDefault="000C01B1" w:rsidP="000C01B1">
      <w:pPr>
        <w:jc w:val="both"/>
        <w:rPr>
          <w:rFonts w:ascii="Calibri" w:eastAsia="Times New Roman" w:hAnsi="Calibri" w:cs="Times New Roman"/>
          <w:lang w:val="uk-UA"/>
        </w:rPr>
      </w:pPr>
    </w:p>
    <w:p w:rsidR="00A257A9" w:rsidRDefault="00A257A9" w:rsidP="00A257A9">
      <w:pPr>
        <w:shd w:val="clear" w:color="auto" w:fill="FFFFFF" w:themeFill="background1"/>
        <w:spacing w:after="0" w:line="240" w:lineRule="auto"/>
        <w:rPr>
          <w:rFonts w:ascii="Times New Roman" w:eastAsia="Times New Roman" w:hAnsi="Times New Roman" w:cs="Times New Roman"/>
          <w:color w:val="FFFFFF" w:themeColor="background1"/>
          <w:sz w:val="28"/>
          <w:szCs w:val="28"/>
          <w:lang w:val="uk-UA"/>
        </w:rPr>
      </w:pPr>
    </w:p>
    <w:p w:rsidR="00460445" w:rsidRDefault="00460445" w:rsidP="00A257A9">
      <w:pPr>
        <w:shd w:val="clear" w:color="auto" w:fill="FFFFFF" w:themeFill="background1"/>
        <w:spacing w:after="0" w:line="240" w:lineRule="auto"/>
        <w:rPr>
          <w:rFonts w:ascii="Times New Roman" w:eastAsia="Times New Roman" w:hAnsi="Times New Roman" w:cs="Times New Roman"/>
          <w:color w:val="FFFFFF" w:themeColor="background1"/>
          <w:sz w:val="28"/>
          <w:szCs w:val="28"/>
          <w:lang w:val="uk-UA"/>
        </w:rPr>
      </w:pPr>
    </w:p>
    <w:p w:rsidR="00460445" w:rsidRDefault="00460445" w:rsidP="00A257A9">
      <w:pPr>
        <w:shd w:val="clear" w:color="auto" w:fill="FFFFFF" w:themeFill="background1"/>
        <w:spacing w:after="0" w:line="240" w:lineRule="auto"/>
        <w:rPr>
          <w:rFonts w:ascii="Times New Roman" w:eastAsia="Times New Roman" w:hAnsi="Times New Roman" w:cs="Times New Roman"/>
          <w:color w:val="FFFFFF" w:themeColor="background1"/>
          <w:sz w:val="28"/>
          <w:szCs w:val="28"/>
          <w:lang w:val="uk-UA"/>
        </w:rPr>
      </w:pPr>
    </w:p>
    <w:p w:rsidR="00460445" w:rsidRDefault="00460445" w:rsidP="00A257A9">
      <w:pPr>
        <w:shd w:val="clear" w:color="auto" w:fill="FFFFFF" w:themeFill="background1"/>
        <w:spacing w:after="0" w:line="240" w:lineRule="auto"/>
        <w:rPr>
          <w:rFonts w:ascii="Times New Roman" w:eastAsia="Times New Roman" w:hAnsi="Times New Roman" w:cs="Times New Roman"/>
          <w:color w:val="FFFFFF" w:themeColor="background1"/>
          <w:sz w:val="28"/>
          <w:szCs w:val="28"/>
          <w:lang w:val="uk-UA"/>
        </w:rPr>
      </w:pPr>
    </w:p>
    <w:p w:rsidR="00460445" w:rsidRDefault="00460445" w:rsidP="00A257A9">
      <w:pPr>
        <w:shd w:val="clear" w:color="auto" w:fill="FFFFFF" w:themeFill="background1"/>
        <w:spacing w:after="0" w:line="240" w:lineRule="auto"/>
        <w:rPr>
          <w:rFonts w:ascii="Times New Roman" w:eastAsia="Times New Roman" w:hAnsi="Times New Roman" w:cs="Times New Roman"/>
          <w:color w:val="FFFFFF" w:themeColor="background1"/>
          <w:sz w:val="28"/>
          <w:szCs w:val="28"/>
          <w:lang w:val="uk-UA"/>
        </w:rPr>
      </w:pPr>
    </w:p>
    <w:p w:rsidR="00460445" w:rsidRDefault="00460445" w:rsidP="00A257A9">
      <w:pPr>
        <w:shd w:val="clear" w:color="auto" w:fill="FFFFFF" w:themeFill="background1"/>
        <w:spacing w:after="0" w:line="240" w:lineRule="auto"/>
        <w:rPr>
          <w:rFonts w:ascii="Times New Roman" w:eastAsia="Times New Roman" w:hAnsi="Times New Roman" w:cs="Times New Roman"/>
          <w:color w:val="FFFFFF" w:themeColor="background1"/>
          <w:sz w:val="28"/>
          <w:szCs w:val="28"/>
          <w:lang w:val="uk-UA"/>
        </w:rPr>
      </w:pPr>
    </w:p>
    <w:p w:rsidR="00460445" w:rsidRDefault="00460445" w:rsidP="00A257A9">
      <w:pPr>
        <w:shd w:val="clear" w:color="auto" w:fill="FFFFFF" w:themeFill="background1"/>
        <w:spacing w:after="0" w:line="240" w:lineRule="auto"/>
        <w:rPr>
          <w:rFonts w:ascii="Times New Roman" w:eastAsia="Times New Roman" w:hAnsi="Times New Roman" w:cs="Times New Roman"/>
          <w:color w:val="FFFFFF" w:themeColor="background1"/>
          <w:sz w:val="28"/>
          <w:szCs w:val="28"/>
          <w:lang w:val="uk-UA"/>
        </w:rPr>
      </w:pPr>
    </w:p>
    <w:p w:rsidR="00460445" w:rsidRDefault="00460445" w:rsidP="00A257A9">
      <w:pPr>
        <w:shd w:val="clear" w:color="auto" w:fill="FFFFFF" w:themeFill="background1"/>
        <w:spacing w:after="0" w:line="240" w:lineRule="auto"/>
        <w:rPr>
          <w:rFonts w:ascii="Times New Roman" w:eastAsia="Times New Roman" w:hAnsi="Times New Roman" w:cs="Times New Roman"/>
          <w:color w:val="FFFFFF" w:themeColor="background1"/>
          <w:sz w:val="28"/>
          <w:szCs w:val="28"/>
          <w:lang w:val="uk-UA"/>
        </w:rPr>
      </w:pPr>
    </w:p>
    <w:p w:rsidR="008C5167" w:rsidRDefault="008C5167" w:rsidP="00A257A9">
      <w:pPr>
        <w:shd w:val="clear" w:color="auto" w:fill="FFFFFF" w:themeFill="background1"/>
        <w:spacing w:after="0" w:line="240" w:lineRule="auto"/>
        <w:rPr>
          <w:rFonts w:ascii="Times New Roman" w:eastAsia="Times New Roman" w:hAnsi="Times New Roman" w:cs="Times New Roman"/>
          <w:color w:val="FFFFFF" w:themeColor="background1"/>
          <w:sz w:val="28"/>
          <w:szCs w:val="28"/>
          <w:lang w:val="uk-UA"/>
        </w:rPr>
      </w:pPr>
    </w:p>
    <w:p w:rsidR="008C5167" w:rsidRDefault="008C5167" w:rsidP="00A257A9">
      <w:pPr>
        <w:shd w:val="clear" w:color="auto" w:fill="FFFFFF" w:themeFill="background1"/>
        <w:spacing w:after="0" w:line="240" w:lineRule="auto"/>
        <w:rPr>
          <w:rFonts w:ascii="Times New Roman" w:eastAsia="Times New Roman" w:hAnsi="Times New Roman" w:cs="Times New Roman"/>
          <w:color w:val="FFFFFF" w:themeColor="background1"/>
          <w:sz w:val="28"/>
          <w:szCs w:val="28"/>
          <w:lang w:val="uk-UA"/>
        </w:rPr>
      </w:pPr>
    </w:p>
    <w:sectPr w:rsidR="008C5167" w:rsidSect="00917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351"/>
    <w:multiLevelType w:val="hybridMultilevel"/>
    <w:tmpl w:val="B3F40BB2"/>
    <w:lvl w:ilvl="0" w:tplc="60B46E08">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56C2CA4"/>
    <w:multiLevelType w:val="multilevel"/>
    <w:tmpl w:val="CFB298D2"/>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A40B01"/>
    <w:multiLevelType w:val="hybridMultilevel"/>
    <w:tmpl w:val="AFA25F76"/>
    <w:lvl w:ilvl="0" w:tplc="46B4D1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D4490C"/>
    <w:multiLevelType w:val="hybridMultilevel"/>
    <w:tmpl w:val="C7080150"/>
    <w:lvl w:ilvl="0" w:tplc="013237E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7E1F44B6"/>
    <w:multiLevelType w:val="multilevel"/>
    <w:tmpl w:val="83748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71199"/>
    <w:rsid w:val="00000F83"/>
    <w:rsid w:val="00010004"/>
    <w:rsid w:val="00020149"/>
    <w:rsid w:val="00043A62"/>
    <w:rsid w:val="00050F61"/>
    <w:rsid w:val="00051767"/>
    <w:rsid w:val="00057962"/>
    <w:rsid w:val="000760B5"/>
    <w:rsid w:val="000C01B1"/>
    <w:rsid w:val="000D178C"/>
    <w:rsid w:val="000D370C"/>
    <w:rsid w:val="000F1134"/>
    <w:rsid w:val="0010490B"/>
    <w:rsid w:val="001062CB"/>
    <w:rsid w:val="00114252"/>
    <w:rsid w:val="00134F26"/>
    <w:rsid w:val="0014061B"/>
    <w:rsid w:val="001802FB"/>
    <w:rsid w:val="001900CC"/>
    <w:rsid w:val="001908F3"/>
    <w:rsid w:val="001910B9"/>
    <w:rsid w:val="00192608"/>
    <w:rsid w:val="00197C63"/>
    <w:rsid w:val="001D6D84"/>
    <w:rsid w:val="001E3423"/>
    <w:rsid w:val="001E608A"/>
    <w:rsid w:val="002235DC"/>
    <w:rsid w:val="00225633"/>
    <w:rsid w:val="002443C2"/>
    <w:rsid w:val="00254207"/>
    <w:rsid w:val="00264A49"/>
    <w:rsid w:val="00296E96"/>
    <w:rsid w:val="002B2DDD"/>
    <w:rsid w:val="002B7758"/>
    <w:rsid w:val="002B7EA8"/>
    <w:rsid w:val="002F0590"/>
    <w:rsid w:val="0031640D"/>
    <w:rsid w:val="00323B74"/>
    <w:rsid w:val="00324692"/>
    <w:rsid w:val="00344AA1"/>
    <w:rsid w:val="00350662"/>
    <w:rsid w:val="003551C9"/>
    <w:rsid w:val="00356A17"/>
    <w:rsid w:val="00362745"/>
    <w:rsid w:val="00374442"/>
    <w:rsid w:val="003747C7"/>
    <w:rsid w:val="00383D05"/>
    <w:rsid w:val="00386862"/>
    <w:rsid w:val="00396BD8"/>
    <w:rsid w:val="003A2089"/>
    <w:rsid w:val="003B532B"/>
    <w:rsid w:val="003C3168"/>
    <w:rsid w:val="003D0A73"/>
    <w:rsid w:val="003D286B"/>
    <w:rsid w:val="003F5334"/>
    <w:rsid w:val="00437912"/>
    <w:rsid w:val="0044420D"/>
    <w:rsid w:val="00447769"/>
    <w:rsid w:val="00460025"/>
    <w:rsid w:val="00460445"/>
    <w:rsid w:val="00462189"/>
    <w:rsid w:val="004624E4"/>
    <w:rsid w:val="00471DD4"/>
    <w:rsid w:val="004726D7"/>
    <w:rsid w:val="00492AC4"/>
    <w:rsid w:val="004B4187"/>
    <w:rsid w:val="004C77E0"/>
    <w:rsid w:val="005007C2"/>
    <w:rsid w:val="0052590E"/>
    <w:rsid w:val="0054499A"/>
    <w:rsid w:val="0055699F"/>
    <w:rsid w:val="005626A3"/>
    <w:rsid w:val="005667D5"/>
    <w:rsid w:val="00596DA5"/>
    <w:rsid w:val="005A2D49"/>
    <w:rsid w:val="005A6F1C"/>
    <w:rsid w:val="005B06E5"/>
    <w:rsid w:val="005C1C2E"/>
    <w:rsid w:val="005C2E45"/>
    <w:rsid w:val="00601E2D"/>
    <w:rsid w:val="00614ABE"/>
    <w:rsid w:val="00621EBC"/>
    <w:rsid w:val="0062563E"/>
    <w:rsid w:val="0063672C"/>
    <w:rsid w:val="006623E7"/>
    <w:rsid w:val="00677C38"/>
    <w:rsid w:val="006E05FC"/>
    <w:rsid w:val="006E5744"/>
    <w:rsid w:val="007441EA"/>
    <w:rsid w:val="0074462C"/>
    <w:rsid w:val="007831D4"/>
    <w:rsid w:val="007924F6"/>
    <w:rsid w:val="007A069F"/>
    <w:rsid w:val="007A2F1B"/>
    <w:rsid w:val="007E5068"/>
    <w:rsid w:val="007F1448"/>
    <w:rsid w:val="007F4717"/>
    <w:rsid w:val="00802E36"/>
    <w:rsid w:val="00804738"/>
    <w:rsid w:val="00823215"/>
    <w:rsid w:val="0083053E"/>
    <w:rsid w:val="00845387"/>
    <w:rsid w:val="0088470E"/>
    <w:rsid w:val="008C5167"/>
    <w:rsid w:val="008D78FD"/>
    <w:rsid w:val="008F331E"/>
    <w:rsid w:val="009067B0"/>
    <w:rsid w:val="0091205E"/>
    <w:rsid w:val="00913BAB"/>
    <w:rsid w:val="0091669A"/>
    <w:rsid w:val="00917BC8"/>
    <w:rsid w:val="00917F00"/>
    <w:rsid w:val="00930795"/>
    <w:rsid w:val="00930DDA"/>
    <w:rsid w:val="0093211B"/>
    <w:rsid w:val="00932ED8"/>
    <w:rsid w:val="00944303"/>
    <w:rsid w:val="00950F92"/>
    <w:rsid w:val="00991827"/>
    <w:rsid w:val="009B0410"/>
    <w:rsid w:val="009B3F10"/>
    <w:rsid w:val="009B72A0"/>
    <w:rsid w:val="009C199B"/>
    <w:rsid w:val="009E4BB9"/>
    <w:rsid w:val="009E5898"/>
    <w:rsid w:val="009F2A0B"/>
    <w:rsid w:val="00A257A9"/>
    <w:rsid w:val="00A32E83"/>
    <w:rsid w:val="00A33320"/>
    <w:rsid w:val="00A358F6"/>
    <w:rsid w:val="00A52971"/>
    <w:rsid w:val="00A6085D"/>
    <w:rsid w:val="00A652F0"/>
    <w:rsid w:val="00A6793B"/>
    <w:rsid w:val="00A737D6"/>
    <w:rsid w:val="00A8226C"/>
    <w:rsid w:val="00AA2F3A"/>
    <w:rsid w:val="00AB722B"/>
    <w:rsid w:val="00AC35C6"/>
    <w:rsid w:val="00AE7285"/>
    <w:rsid w:val="00B05FEB"/>
    <w:rsid w:val="00B1188F"/>
    <w:rsid w:val="00B11E6A"/>
    <w:rsid w:val="00B129BA"/>
    <w:rsid w:val="00B1483E"/>
    <w:rsid w:val="00B23FB3"/>
    <w:rsid w:val="00B4330E"/>
    <w:rsid w:val="00B56776"/>
    <w:rsid w:val="00B6476A"/>
    <w:rsid w:val="00B64B92"/>
    <w:rsid w:val="00B7251F"/>
    <w:rsid w:val="00B8597A"/>
    <w:rsid w:val="00BB2684"/>
    <w:rsid w:val="00BC21C9"/>
    <w:rsid w:val="00BC2523"/>
    <w:rsid w:val="00BC707D"/>
    <w:rsid w:val="00BD6A24"/>
    <w:rsid w:val="00BE315B"/>
    <w:rsid w:val="00C057EC"/>
    <w:rsid w:val="00C070FF"/>
    <w:rsid w:val="00C15782"/>
    <w:rsid w:val="00C221B8"/>
    <w:rsid w:val="00C22FC7"/>
    <w:rsid w:val="00C42B84"/>
    <w:rsid w:val="00C4681E"/>
    <w:rsid w:val="00C513E5"/>
    <w:rsid w:val="00C849E3"/>
    <w:rsid w:val="00C905A3"/>
    <w:rsid w:val="00C96BD9"/>
    <w:rsid w:val="00CA1CB0"/>
    <w:rsid w:val="00CA7FE0"/>
    <w:rsid w:val="00CB3752"/>
    <w:rsid w:val="00CD2448"/>
    <w:rsid w:val="00CD5C6A"/>
    <w:rsid w:val="00CF2E18"/>
    <w:rsid w:val="00D0534E"/>
    <w:rsid w:val="00D12B12"/>
    <w:rsid w:val="00D1505E"/>
    <w:rsid w:val="00D16E61"/>
    <w:rsid w:val="00D44024"/>
    <w:rsid w:val="00D50EC2"/>
    <w:rsid w:val="00D84D96"/>
    <w:rsid w:val="00DB3F38"/>
    <w:rsid w:val="00DB7E0F"/>
    <w:rsid w:val="00DC14E3"/>
    <w:rsid w:val="00DE6767"/>
    <w:rsid w:val="00DF5D13"/>
    <w:rsid w:val="00E01EEC"/>
    <w:rsid w:val="00E12717"/>
    <w:rsid w:val="00E3635B"/>
    <w:rsid w:val="00E56BF9"/>
    <w:rsid w:val="00E62895"/>
    <w:rsid w:val="00E66F89"/>
    <w:rsid w:val="00E720CE"/>
    <w:rsid w:val="00E80071"/>
    <w:rsid w:val="00E909DE"/>
    <w:rsid w:val="00E914A6"/>
    <w:rsid w:val="00E94417"/>
    <w:rsid w:val="00EA0EE6"/>
    <w:rsid w:val="00EA755F"/>
    <w:rsid w:val="00EB656C"/>
    <w:rsid w:val="00EC0B14"/>
    <w:rsid w:val="00EC3EA7"/>
    <w:rsid w:val="00EC4272"/>
    <w:rsid w:val="00ED0C53"/>
    <w:rsid w:val="00ED1510"/>
    <w:rsid w:val="00EF2C4F"/>
    <w:rsid w:val="00EF58E5"/>
    <w:rsid w:val="00F101DF"/>
    <w:rsid w:val="00F12098"/>
    <w:rsid w:val="00F306BC"/>
    <w:rsid w:val="00F4106D"/>
    <w:rsid w:val="00F439B4"/>
    <w:rsid w:val="00F6670C"/>
    <w:rsid w:val="00F71199"/>
    <w:rsid w:val="00F8676B"/>
    <w:rsid w:val="00F869DA"/>
    <w:rsid w:val="00F86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C0BE"/>
  <w15:docId w15:val="{5EE56FB9-4E8D-4ADF-8318-2E9B7F88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BC8"/>
  </w:style>
  <w:style w:type="paragraph" w:styleId="1">
    <w:name w:val="heading 1"/>
    <w:basedOn w:val="a"/>
    <w:next w:val="a"/>
    <w:link w:val="10"/>
    <w:qFormat/>
    <w:rsid w:val="0054499A"/>
    <w:pPr>
      <w:keepNext/>
      <w:spacing w:after="0" w:line="240" w:lineRule="auto"/>
      <w:jc w:val="center"/>
      <w:outlineLvl w:val="0"/>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199"/>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DC14E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DC14E3"/>
    <w:rPr>
      <w:color w:val="800080" w:themeColor="followedHyperlink"/>
      <w:u w:val="single"/>
    </w:rPr>
  </w:style>
  <w:style w:type="paragraph" w:styleId="2">
    <w:name w:val="Body Text Indent 2"/>
    <w:basedOn w:val="a"/>
    <w:link w:val="20"/>
    <w:rsid w:val="000C01B1"/>
    <w:pPr>
      <w:spacing w:after="0" w:line="240" w:lineRule="auto"/>
      <w:ind w:firstLine="709"/>
      <w:jc w:val="both"/>
    </w:pPr>
    <w:rPr>
      <w:rFonts w:ascii="Times New Roman" w:eastAsia="Times New Roman" w:hAnsi="Times New Roman" w:cs="Times New Roman"/>
      <w:i/>
      <w:sz w:val="28"/>
      <w:szCs w:val="20"/>
      <w:lang w:val="uk-UA"/>
    </w:rPr>
  </w:style>
  <w:style w:type="character" w:customStyle="1" w:styleId="20">
    <w:name w:val="Основний текст з відступом 2 Знак"/>
    <w:basedOn w:val="a0"/>
    <w:link w:val="2"/>
    <w:rsid w:val="000C01B1"/>
    <w:rPr>
      <w:rFonts w:ascii="Times New Roman" w:eastAsia="Times New Roman" w:hAnsi="Times New Roman" w:cs="Times New Roman"/>
      <w:i/>
      <w:sz w:val="28"/>
      <w:szCs w:val="20"/>
      <w:lang w:val="uk-UA"/>
    </w:rPr>
  </w:style>
  <w:style w:type="paragraph" w:styleId="a6">
    <w:name w:val="No Spacing"/>
    <w:qFormat/>
    <w:rsid w:val="000C01B1"/>
    <w:pPr>
      <w:spacing w:after="0" w:line="240" w:lineRule="auto"/>
    </w:pPr>
    <w:rPr>
      <w:rFonts w:ascii="Calibri" w:eastAsia="Calibri" w:hAnsi="Calibri" w:cs="Times New Roman"/>
      <w:lang w:eastAsia="en-US"/>
    </w:rPr>
  </w:style>
  <w:style w:type="character" w:customStyle="1" w:styleId="FontStyle11">
    <w:name w:val="Font Style11"/>
    <w:rsid w:val="000C01B1"/>
    <w:rPr>
      <w:rFonts w:ascii="Times New Roman" w:hAnsi="Times New Roman" w:cs="Times New Roman"/>
      <w:sz w:val="26"/>
      <w:szCs w:val="26"/>
    </w:rPr>
  </w:style>
  <w:style w:type="character" w:customStyle="1" w:styleId="docdata">
    <w:name w:val="docdata"/>
    <w:aliases w:val="docy,v5,2281,baiaagaaboqcaaad2gqaaaxobaaaaaaaaaaaaaaaaaaaaaaaaaaaaaaaaaaaaaaaaaaaaaaaaaaaaaaaaaaaaaaaaaaaaaaaaaaaaaaaaaaaaaaaaaaaaaaaaaaaaaaaaaaaaaaaaaaaaaaaaaaaaaaaaaaaaaaaaaaaaaaaaaaaaaaaaaaaaaaaaaaaaaaaaaaaaaaaaaaaaaaaaaaaaaaaaaaaaaaaaaaaaaaa"/>
    <w:basedOn w:val="a0"/>
    <w:rsid w:val="00932ED8"/>
  </w:style>
  <w:style w:type="paragraph" w:customStyle="1" w:styleId="2368">
    <w:name w:val="2368"/>
    <w:aliases w:val="baiaagaaboqcaaadmquaaau/bqaaaaaaaaaaaaaaaaaaaaaaaaaaaaaaaaaaaaaaaaaaaaaaaaaaaaaaaaaaaaaaaaaaaaaaaaaaaaaaaaaaaaaaaaaaaaaaaaaaaaaaaaaaaaaaaaaaaaaaaaaaaaaaaaaaaaaaaaaaaaaaaaaaaaaaaaaaaaaaaaaaaaaaaaaaaaaaaaaaaaaaaaaaaaaaaaaaaaaaaaaaaaaa"/>
    <w:basedOn w:val="a"/>
    <w:rsid w:val="00932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66">
    <w:name w:val="2366"/>
    <w:aliases w:val="baiaagaaboqcaaadlwuaaau9bqaaaaaaaaaaaaaaaaaaaaaaaaaaaaaaaaaaaaaaaaaaaaaaaaaaaaaaaaaaaaaaaaaaaaaaaaaaaaaaaaaaaaaaaaaaaaaaaaaaaaaaaaaaaaaaaaaaaaaaaaaaaaaaaaaaaaaaaaaaaaaaaaaaaaaaaaaaaaaaaaaaaaaaaaaaaaaaaaaaaaaaaaaaaaaaaaaaaaaaaaaaaaaa"/>
    <w:basedOn w:val="a"/>
    <w:rsid w:val="0093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E3635B"/>
  </w:style>
  <w:style w:type="paragraph" w:styleId="a7">
    <w:name w:val="Body Text"/>
    <w:basedOn w:val="a"/>
    <w:link w:val="a8"/>
    <w:uiPriority w:val="99"/>
    <w:semiHidden/>
    <w:unhideWhenUsed/>
    <w:rsid w:val="0054499A"/>
    <w:pPr>
      <w:spacing w:after="120"/>
    </w:pPr>
  </w:style>
  <w:style w:type="character" w:customStyle="1" w:styleId="a8">
    <w:name w:val="Основний текст Знак"/>
    <w:basedOn w:val="a0"/>
    <w:link w:val="a7"/>
    <w:uiPriority w:val="99"/>
    <w:semiHidden/>
    <w:rsid w:val="0054499A"/>
  </w:style>
  <w:style w:type="character" w:customStyle="1" w:styleId="10">
    <w:name w:val="Заголовок 1 Знак"/>
    <w:basedOn w:val="a0"/>
    <w:link w:val="1"/>
    <w:rsid w:val="0054499A"/>
    <w:rPr>
      <w:rFonts w:ascii="Times New Roman" w:eastAsia="Times New Roman" w:hAnsi="Times New Roman" w:cs="Times New Roman"/>
      <w:b/>
      <w:sz w:val="28"/>
      <w:szCs w:val="20"/>
      <w:lang w:val="uk-UA"/>
    </w:rPr>
  </w:style>
  <w:style w:type="paragraph" w:styleId="a9">
    <w:name w:val="Balloon Text"/>
    <w:basedOn w:val="a"/>
    <w:link w:val="aa"/>
    <w:uiPriority w:val="99"/>
    <w:semiHidden/>
    <w:unhideWhenUsed/>
    <w:rsid w:val="0054499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4499A"/>
    <w:rPr>
      <w:rFonts w:ascii="Tahoma" w:hAnsi="Tahoma" w:cs="Tahoma"/>
      <w:sz w:val="16"/>
      <w:szCs w:val="16"/>
    </w:rPr>
  </w:style>
  <w:style w:type="paragraph" w:customStyle="1" w:styleId="13358">
    <w:name w:val="13358"/>
    <w:aliases w:val="baiaagaaboqcaaad/s8aaaulmaaaaaaaaaaaaaaaaaaaaaaaaaaaaaaaaaaaaaaaaaaaaaaaaaaaaaaaaaaaaaaaaaaaaaaaaaaaaaaaaaaaaaaaaaaaaaaaaaaaaaaaaaaaaaaaaaaaaaaaaaaaaaaaaaaaaaaaaaaaaaaaaaaaaaaaaaaaaaaaaaaaaaaaaaaaaaaaaaaaaaaaaaaaaaaaaaaaaaaaaaaaaaa"/>
    <w:basedOn w:val="a"/>
    <w:rsid w:val="00B129B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1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497">
      <w:bodyDiv w:val="1"/>
      <w:marLeft w:val="0"/>
      <w:marRight w:val="0"/>
      <w:marTop w:val="0"/>
      <w:marBottom w:val="0"/>
      <w:divBdr>
        <w:top w:val="none" w:sz="0" w:space="0" w:color="auto"/>
        <w:left w:val="none" w:sz="0" w:space="0" w:color="auto"/>
        <w:bottom w:val="none" w:sz="0" w:space="0" w:color="auto"/>
        <w:right w:val="none" w:sz="0" w:space="0" w:color="auto"/>
      </w:divBdr>
    </w:div>
    <w:div w:id="422149902">
      <w:bodyDiv w:val="1"/>
      <w:marLeft w:val="0"/>
      <w:marRight w:val="0"/>
      <w:marTop w:val="0"/>
      <w:marBottom w:val="0"/>
      <w:divBdr>
        <w:top w:val="none" w:sz="0" w:space="0" w:color="auto"/>
        <w:left w:val="none" w:sz="0" w:space="0" w:color="auto"/>
        <w:bottom w:val="none" w:sz="0" w:space="0" w:color="auto"/>
        <w:right w:val="none" w:sz="0" w:space="0" w:color="auto"/>
      </w:divBdr>
    </w:div>
    <w:div w:id="603004276">
      <w:bodyDiv w:val="1"/>
      <w:marLeft w:val="0"/>
      <w:marRight w:val="0"/>
      <w:marTop w:val="0"/>
      <w:marBottom w:val="0"/>
      <w:divBdr>
        <w:top w:val="none" w:sz="0" w:space="0" w:color="auto"/>
        <w:left w:val="none" w:sz="0" w:space="0" w:color="auto"/>
        <w:bottom w:val="none" w:sz="0" w:space="0" w:color="auto"/>
        <w:right w:val="none" w:sz="0" w:space="0" w:color="auto"/>
      </w:divBdr>
    </w:div>
    <w:div w:id="891886089">
      <w:bodyDiv w:val="1"/>
      <w:marLeft w:val="0"/>
      <w:marRight w:val="0"/>
      <w:marTop w:val="0"/>
      <w:marBottom w:val="0"/>
      <w:divBdr>
        <w:top w:val="none" w:sz="0" w:space="0" w:color="auto"/>
        <w:left w:val="none" w:sz="0" w:space="0" w:color="auto"/>
        <w:bottom w:val="none" w:sz="0" w:space="0" w:color="auto"/>
        <w:right w:val="none" w:sz="0" w:space="0" w:color="auto"/>
      </w:divBdr>
    </w:div>
    <w:div w:id="1086996434">
      <w:bodyDiv w:val="1"/>
      <w:marLeft w:val="0"/>
      <w:marRight w:val="0"/>
      <w:marTop w:val="0"/>
      <w:marBottom w:val="0"/>
      <w:divBdr>
        <w:top w:val="none" w:sz="0" w:space="0" w:color="auto"/>
        <w:left w:val="none" w:sz="0" w:space="0" w:color="auto"/>
        <w:bottom w:val="none" w:sz="0" w:space="0" w:color="auto"/>
        <w:right w:val="none" w:sz="0" w:space="0" w:color="auto"/>
      </w:divBdr>
    </w:div>
    <w:div w:id="1244217354">
      <w:bodyDiv w:val="1"/>
      <w:marLeft w:val="0"/>
      <w:marRight w:val="0"/>
      <w:marTop w:val="0"/>
      <w:marBottom w:val="0"/>
      <w:divBdr>
        <w:top w:val="none" w:sz="0" w:space="0" w:color="auto"/>
        <w:left w:val="none" w:sz="0" w:space="0" w:color="auto"/>
        <w:bottom w:val="none" w:sz="0" w:space="0" w:color="auto"/>
        <w:right w:val="none" w:sz="0" w:space="0" w:color="auto"/>
      </w:divBdr>
    </w:div>
    <w:div w:id="1271666228">
      <w:bodyDiv w:val="1"/>
      <w:marLeft w:val="0"/>
      <w:marRight w:val="0"/>
      <w:marTop w:val="0"/>
      <w:marBottom w:val="0"/>
      <w:divBdr>
        <w:top w:val="none" w:sz="0" w:space="0" w:color="auto"/>
        <w:left w:val="none" w:sz="0" w:space="0" w:color="auto"/>
        <w:bottom w:val="none" w:sz="0" w:space="0" w:color="auto"/>
        <w:right w:val="none" w:sz="0" w:space="0" w:color="auto"/>
      </w:divBdr>
    </w:div>
    <w:div w:id="1348294904">
      <w:bodyDiv w:val="1"/>
      <w:marLeft w:val="0"/>
      <w:marRight w:val="0"/>
      <w:marTop w:val="0"/>
      <w:marBottom w:val="0"/>
      <w:divBdr>
        <w:top w:val="none" w:sz="0" w:space="0" w:color="auto"/>
        <w:left w:val="none" w:sz="0" w:space="0" w:color="auto"/>
        <w:bottom w:val="none" w:sz="0" w:space="0" w:color="auto"/>
        <w:right w:val="none" w:sz="0" w:space="0" w:color="auto"/>
      </w:divBdr>
    </w:div>
    <w:div w:id="1376733346">
      <w:bodyDiv w:val="1"/>
      <w:marLeft w:val="0"/>
      <w:marRight w:val="0"/>
      <w:marTop w:val="0"/>
      <w:marBottom w:val="0"/>
      <w:divBdr>
        <w:top w:val="none" w:sz="0" w:space="0" w:color="auto"/>
        <w:left w:val="none" w:sz="0" w:space="0" w:color="auto"/>
        <w:bottom w:val="none" w:sz="0" w:space="0" w:color="auto"/>
        <w:right w:val="none" w:sz="0" w:space="0" w:color="auto"/>
      </w:divBdr>
    </w:div>
    <w:div w:id="1804499843">
      <w:bodyDiv w:val="1"/>
      <w:marLeft w:val="0"/>
      <w:marRight w:val="0"/>
      <w:marTop w:val="0"/>
      <w:marBottom w:val="0"/>
      <w:divBdr>
        <w:top w:val="none" w:sz="0" w:space="0" w:color="auto"/>
        <w:left w:val="none" w:sz="0" w:space="0" w:color="auto"/>
        <w:bottom w:val="none" w:sz="0" w:space="0" w:color="auto"/>
        <w:right w:val="none" w:sz="0" w:space="0" w:color="auto"/>
      </w:divBdr>
    </w:div>
    <w:div w:id="1848136036">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0304-F34F-4D9F-8458-F8C1A4BB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7754</Words>
  <Characters>4420</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vkradamena@gmail.com</cp:lastModifiedBy>
  <cp:revision>30</cp:revision>
  <cp:lastPrinted>2019-08-27T05:16:00Z</cp:lastPrinted>
  <dcterms:created xsi:type="dcterms:W3CDTF">2019-08-16T12:30:00Z</dcterms:created>
  <dcterms:modified xsi:type="dcterms:W3CDTF">2019-09-04T14:58:00Z</dcterms:modified>
</cp:coreProperties>
</file>