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19" cy="746759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/>
    </w:p>
    <w:p>
      <w:pPr>
        <w:pStyle w:val="185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тридцят</w:t>
      </w:r>
      <w:r>
        <w:rPr>
          <w:b/>
          <w:sz w:val="28"/>
          <w:szCs w:val="28"/>
        </w:rPr>
        <w:t xml:space="preserve">ь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третя сесія</w:t>
      </w:r>
      <w:r>
        <w:rPr>
          <w:b/>
          <w:sz w:val="28"/>
          <w:szCs w:val="28"/>
        </w:rPr>
        <w:t xml:space="preserve"> сьомого скликання )</w:t>
      </w:r>
      <w:r/>
    </w:p>
    <w:p>
      <w:pPr>
        <w:pStyle w:val="193"/>
        <w:rPr>
          <w:szCs w:val="28"/>
        </w:rPr>
      </w:pPr>
      <w:r>
        <w:rPr>
          <w:szCs w:val="28"/>
        </w:rPr>
        <w:t xml:space="preserve">РІШЕННЯ</w:t>
      </w:r>
      <w:r/>
    </w:p>
    <w:p>
      <w:pPr>
        <w:tabs>
          <w:tab w:val="left" w:pos="4395" w:leader="none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28 серпня 2019 року</w:t>
      </w:r>
      <w:r>
        <w:rPr>
          <w:sz w:val="28"/>
          <w:szCs w:val="28"/>
        </w:rPr>
        <w:tab/>
        <w:t xml:space="preserve">№ </w:t>
      </w:r>
      <w:r>
        <w:rPr>
          <w:sz w:val="28"/>
          <w:szCs w:val="28"/>
        </w:rPr>
        <w:t xml:space="preserve">407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3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тимчасового користування </w:t>
      </w:r>
      <w:r/>
    </w:p>
    <w:p>
      <w:pPr>
        <w:ind w:right="53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ПП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Бірківське</w:t>
      </w:r>
      <w:r>
        <w:rPr>
          <w:b/>
          <w:sz w:val="28"/>
          <w:szCs w:val="28"/>
        </w:rPr>
        <w:t xml:space="preserve">» невитребуваними земельними частками (паями) на території Менського району</w: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lang w:eastAsia="uk-UA"/>
        </w:rPr>
        <w:t xml:space="preserve">Розглянувши клопотання </w:t>
      </w:r>
      <w:r>
        <w:rPr>
          <w:sz w:val="28"/>
          <w:szCs w:val="28"/>
        </w:rPr>
        <w:t xml:space="preserve">ПП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Бірківське</w:t>
      </w:r>
      <w:r>
        <w:rPr>
          <w:sz w:val="28"/>
          <w:szCs w:val="28"/>
        </w:rPr>
        <w:t xml:space="preserve">»</w:t>
      </w:r>
      <w:r>
        <w:rPr>
          <w:b/>
          <w:sz w:val="28"/>
          <w:szCs w:val="28"/>
        </w:rPr>
        <w:t xml:space="preserve"> </w:t>
      </w:r>
      <w:r>
        <w:rPr>
          <w:sz w:val="28"/>
          <w:lang w:eastAsia="uk-UA"/>
        </w:rPr>
        <w:t xml:space="preserve">щодо припинення права тимчасового користування невитребуваними земельними частками</w:t>
      </w:r>
      <w:r>
        <w:rPr>
          <w:sz w:val="28"/>
          <w:lang w:eastAsia="uk-UA"/>
        </w:rPr>
        <w:t xml:space="preserve"> (паями), які були передані</w:t>
      </w:r>
      <w:r>
        <w:rPr>
          <w:b/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в оренду для ведення товарного сільськогосподарського виробництва на території </w:t>
      </w:r>
      <w:r>
        <w:rPr>
          <w:sz w:val="28"/>
          <w:lang w:eastAsia="uk-UA"/>
        </w:rPr>
        <w:t xml:space="preserve">Менської об’єднаної територіальної гром</w:t>
      </w:r>
      <w:r>
        <w:rPr>
          <w:sz w:val="28"/>
          <w:lang w:eastAsia="uk-UA"/>
        </w:rPr>
        <w:t xml:space="preserve">ади (за межами с. </w:t>
      </w:r>
      <w:r>
        <w:rPr>
          <w:sz w:val="28"/>
          <w:lang w:eastAsia="uk-UA"/>
        </w:rPr>
        <w:t xml:space="preserve">Блистова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керуючись Законом України «</w:t>
      </w:r>
      <w:r>
        <w:rPr>
          <w:sz w:val="28"/>
          <w:szCs w:val="28"/>
          <w:lang w:eastAsia="uk-UA"/>
        </w:rPr>
        <w:t xml:space="preserve">Про порядок виділення в натурі (на місцевості) земельних ділянок власникам земельних часток (паїв)»,</w:t>
      </w:r>
      <w:r>
        <w:t xml:space="preserve"> </w:t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«Про оренду землі», </w:t>
      </w:r>
      <w:r>
        <w:rPr>
          <w:sz w:val="28"/>
          <w:szCs w:val="28"/>
        </w:rPr>
        <w:t xml:space="preserve">та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ч. 1 ст. 26 </w:t>
      </w:r>
      <w:r>
        <w:rPr>
          <w:sz w:val="28"/>
          <w:szCs w:val="28"/>
          <w:lang w:eastAsia="uk-UA"/>
        </w:rPr>
        <w:t xml:space="preserve">Закону</w:t>
      </w:r>
      <w:r>
        <w:rPr>
          <w:sz w:val="28"/>
          <w:szCs w:val="28"/>
          <w:lang w:eastAsia="uk-UA"/>
        </w:rPr>
        <w:t xml:space="preserve"> України «Про місцеве самоврядування</w:t>
      </w:r>
      <w:r>
        <w:rPr>
          <w:sz w:val="28"/>
          <w:szCs w:val="28"/>
          <w:lang w:eastAsia="uk-UA"/>
        </w:rPr>
        <w:t xml:space="preserve"> в Україні </w:t>
      </w:r>
      <w:r>
        <w:rPr>
          <w:sz w:val="28"/>
          <w:szCs w:val="28"/>
          <w:lang w:eastAsia="uk-UA"/>
        </w:rPr>
        <w:t xml:space="preserve">» Менська міська рада</w:t>
      </w:r>
      <w:r/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И Р І Ш И Л А: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зв’язку з державною реєстр</w:t>
      </w:r>
      <w:r>
        <w:rPr>
          <w:sz w:val="28"/>
          <w:szCs w:val="28"/>
        </w:rPr>
        <w:t xml:space="preserve">ацією права </w:t>
      </w:r>
      <w:r>
        <w:rPr>
          <w:sz w:val="28"/>
          <w:szCs w:val="28"/>
        </w:rPr>
        <w:t xml:space="preserve">власності на </w:t>
      </w:r>
      <w:r>
        <w:rPr>
          <w:sz w:val="28"/>
          <w:szCs w:val="28"/>
        </w:rPr>
        <w:t xml:space="preserve">земельні </w:t>
      </w:r>
      <w:r>
        <w:rPr>
          <w:sz w:val="28"/>
          <w:szCs w:val="28"/>
        </w:rPr>
        <w:t xml:space="preserve">ділянки (паї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громадянами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рипинити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</w:t>
      </w:r>
      <w:r>
        <w:rPr>
          <w:sz w:val="28"/>
          <w:szCs w:val="28"/>
        </w:rPr>
        <w:t xml:space="preserve"> тимчасового користування </w:t>
      </w:r>
      <w:r>
        <w:rPr>
          <w:sz w:val="28"/>
          <w:szCs w:val="28"/>
        </w:rPr>
        <w:t xml:space="preserve">неви</w:t>
      </w:r>
      <w:r>
        <w:rPr>
          <w:sz w:val="28"/>
          <w:szCs w:val="28"/>
        </w:rPr>
        <w:t xml:space="preserve">требуваними земельними частками</w:t>
      </w:r>
      <w:r>
        <w:rPr>
          <w:sz w:val="28"/>
          <w:szCs w:val="28"/>
        </w:rPr>
        <w:t xml:space="preserve"> (паями), які були передані</w:t>
      </w:r>
      <w:r>
        <w:rPr>
          <w:sz w:val="28"/>
          <w:szCs w:val="28"/>
        </w:rPr>
        <w:t xml:space="preserve"> в оренду </w:t>
      </w:r>
      <w:r>
        <w:rPr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sz w:val="28"/>
          <w:szCs w:val="28"/>
        </w:rPr>
        <w:t xml:space="preserve"> на території </w:t>
      </w:r>
      <w:r>
        <w:rPr>
          <w:sz w:val="28"/>
          <w:szCs w:val="28"/>
        </w:rPr>
        <w:t xml:space="preserve">Менського району:</w:t>
      </w:r>
      <w:r/>
    </w:p>
    <w:p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 xml:space="preserve">Блистова</w:t>
      </w:r>
      <w:r>
        <w:rPr>
          <w:b/>
          <w:sz w:val="28"/>
          <w:szCs w:val="28"/>
        </w:rPr>
        <w:t xml:space="preserve">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ПП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Бірківське</w:t>
      </w:r>
      <w:r>
        <w:rPr>
          <w:b/>
          <w:sz w:val="28"/>
          <w:szCs w:val="28"/>
        </w:rPr>
        <w:t xml:space="preserve">»:</w:t>
      </w:r>
      <w:r/>
    </w:p>
    <w:tbl>
      <w:tblPr>
        <w:tblW w:w="9038" w:type="dxa"/>
        <w:tblInd w:w="284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1717"/>
        <w:gridCol w:w="2509"/>
        <w:gridCol w:w="3391"/>
      </w:tblGrid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2,</w:t>
            </w:r>
            <w:r>
              <w:rPr>
                <w:sz w:val="28"/>
                <w:lang w:eastAsia="uk-UA"/>
              </w:rPr>
              <w:t xml:space="preserve">5</w:t>
            </w:r>
            <w:r>
              <w:rPr>
                <w:sz w:val="28"/>
                <w:lang w:eastAsia="uk-UA"/>
              </w:rPr>
              <w:t xml:space="preserve">691</w:t>
            </w:r>
            <w:r>
              <w:rPr>
                <w:sz w:val="28"/>
                <w:lang w:eastAsia="uk-UA"/>
              </w:rPr>
              <w:t xml:space="preserve"> га</w:t>
            </w:r>
            <w:r/>
          </w:p>
        </w:tc>
        <w:tc>
          <w:tcPr>
            <w:tcW w:w="2509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39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742308</w:t>
            </w:r>
            <w:r>
              <w:rPr>
                <w:sz w:val="28"/>
                <w:lang w:eastAsia="uk-UA"/>
              </w:rPr>
              <w:t xml:space="preserve">10</w:t>
            </w:r>
            <w:r>
              <w:rPr>
                <w:sz w:val="28"/>
                <w:lang w:eastAsia="uk-UA"/>
              </w:rPr>
              <w:t xml:space="preserve">00:04:000:0</w:t>
            </w:r>
            <w:r>
              <w:rPr>
                <w:sz w:val="28"/>
                <w:lang w:eastAsia="uk-UA"/>
              </w:rPr>
              <w:t xml:space="preserve">11</w:t>
            </w:r>
            <w:r>
              <w:rPr>
                <w:sz w:val="28"/>
                <w:lang w:eastAsia="uk-UA"/>
              </w:rPr>
              <w:t xml:space="preserve">8</w:t>
            </w:r>
            <w:r/>
          </w:p>
        </w:tc>
      </w:tr>
      <w:tr>
        <w:trPr>
          <w:trHeight w:val="313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0</w:t>
            </w:r>
            <w:r>
              <w:rPr>
                <w:sz w:val="28"/>
                <w:lang w:eastAsia="uk-UA"/>
              </w:rPr>
              <w:t xml:space="preserve">,</w:t>
            </w:r>
            <w:r>
              <w:rPr>
                <w:sz w:val="28"/>
                <w:lang w:eastAsia="uk-UA"/>
              </w:rPr>
              <w:t xml:space="preserve">5</w:t>
            </w:r>
            <w:r>
              <w:rPr>
                <w:sz w:val="28"/>
                <w:lang w:eastAsia="uk-UA"/>
              </w:rPr>
              <w:t xml:space="preserve">185</w:t>
            </w:r>
            <w:r>
              <w:rPr>
                <w:sz w:val="28"/>
                <w:lang w:eastAsia="uk-UA"/>
              </w:rPr>
              <w:t xml:space="preserve"> га</w:t>
            </w:r>
            <w:r/>
          </w:p>
        </w:tc>
        <w:tc>
          <w:tcPr>
            <w:tcW w:w="2509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39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7423081000:04:000:0</w:t>
            </w:r>
            <w:r>
              <w:rPr>
                <w:sz w:val="28"/>
                <w:lang w:eastAsia="uk-UA"/>
              </w:rPr>
              <w:t xml:space="preserve">406</w:t>
            </w:r>
            <w:r/>
          </w:p>
        </w:tc>
      </w:tr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1</w:t>
            </w:r>
            <w:r>
              <w:rPr>
                <w:sz w:val="28"/>
                <w:lang w:eastAsia="uk-UA"/>
              </w:rPr>
              <w:t xml:space="preserve">,</w:t>
            </w:r>
            <w:r>
              <w:rPr>
                <w:sz w:val="28"/>
                <w:lang w:eastAsia="uk-UA"/>
              </w:rPr>
              <w:t xml:space="preserve">9450</w:t>
            </w:r>
            <w:r>
              <w:rPr>
                <w:sz w:val="28"/>
                <w:lang w:eastAsia="uk-UA"/>
              </w:rPr>
              <w:t xml:space="preserve"> га</w:t>
            </w:r>
            <w:r/>
          </w:p>
        </w:tc>
        <w:tc>
          <w:tcPr>
            <w:tcW w:w="2509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39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7423081000:0</w:t>
            </w:r>
            <w:r>
              <w:rPr>
                <w:sz w:val="28"/>
                <w:lang w:eastAsia="uk-UA"/>
              </w:rPr>
              <w:t xml:space="preserve">3</w:t>
            </w:r>
            <w:r>
              <w:rPr>
                <w:sz w:val="28"/>
                <w:lang w:eastAsia="uk-UA"/>
              </w:rPr>
              <w:t xml:space="preserve">:000:0</w:t>
            </w:r>
            <w:r>
              <w:rPr>
                <w:sz w:val="28"/>
                <w:lang w:eastAsia="uk-UA"/>
              </w:rPr>
              <w:t xml:space="preserve">514</w:t>
            </w:r>
            <w:r/>
          </w:p>
        </w:tc>
      </w:tr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3</w:t>
            </w:r>
            <w:r>
              <w:rPr>
                <w:sz w:val="28"/>
                <w:lang w:eastAsia="uk-UA"/>
              </w:rPr>
              <w:t xml:space="preserve">,</w:t>
            </w:r>
            <w:r>
              <w:rPr>
                <w:sz w:val="28"/>
                <w:lang w:val="ru-RU" w:eastAsia="uk-UA"/>
              </w:rPr>
              <w:t xml:space="preserve">5231</w:t>
            </w:r>
            <w:r>
              <w:rPr>
                <w:sz w:val="28"/>
                <w:lang w:eastAsia="uk-UA"/>
              </w:rPr>
              <w:t xml:space="preserve"> га</w:t>
            </w:r>
            <w:r/>
          </w:p>
        </w:tc>
        <w:tc>
          <w:tcPr>
            <w:tcW w:w="2509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39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val="ru-RU" w:eastAsia="uk-UA"/>
              </w:rPr>
            </w:pPr>
            <w:r>
              <w:rPr>
                <w:sz w:val="28"/>
                <w:lang w:eastAsia="uk-UA"/>
              </w:rPr>
              <w:t xml:space="preserve">7423081000:04:000:0</w:t>
            </w:r>
            <w:r>
              <w:rPr>
                <w:sz w:val="28"/>
                <w:lang w:val="ru-RU" w:eastAsia="uk-UA"/>
              </w:rPr>
              <w:t xml:space="preserve">092</w:t>
            </w:r>
            <w:r/>
          </w:p>
        </w:tc>
      </w:tr>
      <w:tr>
        <w:trPr>
          <w:trHeight w:val="313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val="ru-RU" w:eastAsia="uk-UA"/>
              </w:rPr>
              <w:t xml:space="preserve">1</w:t>
            </w:r>
            <w:r>
              <w:rPr>
                <w:sz w:val="28"/>
                <w:lang w:eastAsia="uk-UA"/>
              </w:rPr>
              <w:t xml:space="preserve">,</w:t>
            </w:r>
            <w:r>
              <w:rPr>
                <w:sz w:val="28"/>
                <w:lang w:val="ru-RU" w:eastAsia="uk-UA"/>
              </w:rPr>
              <w:t xml:space="preserve">9450</w:t>
            </w:r>
            <w:r>
              <w:rPr>
                <w:sz w:val="28"/>
                <w:lang w:eastAsia="uk-UA"/>
              </w:rPr>
              <w:t xml:space="preserve"> га</w:t>
            </w:r>
            <w:r/>
          </w:p>
        </w:tc>
        <w:tc>
          <w:tcPr>
            <w:tcW w:w="2509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39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val="ru-RU" w:eastAsia="uk-UA"/>
              </w:rPr>
            </w:pPr>
            <w:r>
              <w:rPr>
                <w:sz w:val="28"/>
                <w:lang w:eastAsia="uk-UA"/>
              </w:rPr>
              <w:t xml:space="preserve">7423081000:0</w:t>
            </w:r>
            <w:r>
              <w:rPr>
                <w:sz w:val="28"/>
                <w:lang w:val="ru-RU" w:eastAsia="uk-UA"/>
              </w:rPr>
              <w:t xml:space="preserve">3</w:t>
            </w:r>
            <w:r>
              <w:rPr>
                <w:sz w:val="28"/>
                <w:lang w:eastAsia="uk-UA"/>
              </w:rPr>
              <w:t xml:space="preserve">:000:0</w:t>
            </w:r>
            <w:r>
              <w:rPr>
                <w:sz w:val="28"/>
                <w:lang w:val="ru-RU" w:eastAsia="uk-UA"/>
              </w:rPr>
              <w:t xml:space="preserve">520</w:t>
            </w:r>
            <w:r/>
          </w:p>
        </w:tc>
      </w:tr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val="ru-RU" w:eastAsia="uk-UA"/>
              </w:rPr>
              <w:t xml:space="preserve">1</w:t>
            </w:r>
            <w:r>
              <w:rPr>
                <w:sz w:val="28"/>
                <w:lang w:eastAsia="uk-UA"/>
              </w:rPr>
              <w:t xml:space="preserve">,</w:t>
            </w:r>
            <w:r>
              <w:rPr>
                <w:sz w:val="28"/>
                <w:lang w:val="ru-RU" w:eastAsia="uk-UA"/>
              </w:rPr>
              <w:t xml:space="preserve">9450</w:t>
            </w:r>
            <w:r>
              <w:rPr>
                <w:sz w:val="28"/>
                <w:lang w:eastAsia="uk-UA"/>
              </w:rPr>
              <w:t xml:space="preserve"> га</w:t>
            </w:r>
            <w:r/>
          </w:p>
        </w:tc>
        <w:tc>
          <w:tcPr>
            <w:tcW w:w="2509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39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val="ru-RU" w:eastAsia="uk-UA"/>
              </w:rPr>
            </w:pPr>
            <w:r>
              <w:rPr>
                <w:sz w:val="28"/>
                <w:lang w:eastAsia="uk-UA"/>
              </w:rPr>
              <w:t xml:space="preserve">7423081000:0</w:t>
            </w:r>
            <w:r>
              <w:rPr>
                <w:sz w:val="28"/>
                <w:lang w:val="ru-RU" w:eastAsia="uk-UA"/>
              </w:rPr>
              <w:t xml:space="preserve">3</w:t>
            </w:r>
            <w:r>
              <w:rPr>
                <w:sz w:val="28"/>
                <w:lang w:eastAsia="uk-UA"/>
              </w:rPr>
              <w:t xml:space="preserve">:000:0</w:t>
            </w:r>
            <w:r>
              <w:rPr>
                <w:sz w:val="28"/>
                <w:lang w:val="ru-RU" w:eastAsia="uk-UA"/>
              </w:rPr>
              <w:t xml:space="preserve">516</w:t>
            </w:r>
            <w:r/>
          </w:p>
        </w:tc>
      </w:tr>
      <w:tr>
        <w:trPr>
          <w:trHeight w:val="313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3</w:t>
            </w:r>
            <w:r>
              <w:rPr>
                <w:sz w:val="28"/>
                <w:lang w:eastAsia="uk-UA"/>
              </w:rPr>
              <w:t xml:space="preserve">,</w:t>
            </w:r>
            <w:r>
              <w:rPr>
                <w:sz w:val="28"/>
                <w:lang w:val="ru-RU" w:eastAsia="uk-UA"/>
              </w:rPr>
              <w:t xml:space="preserve">5859</w:t>
            </w:r>
            <w:r>
              <w:rPr>
                <w:sz w:val="28"/>
                <w:lang w:eastAsia="uk-UA"/>
              </w:rPr>
              <w:t xml:space="preserve"> га</w:t>
            </w:r>
            <w:r/>
          </w:p>
        </w:tc>
        <w:tc>
          <w:tcPr>
            <w:tcW w:w="2509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39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val="ru-RU" w:eastAsia="uk-UA"/>
              </w:rPr>
            </w:pPr>
            <w:r>
              <w:rPr>
                <w:sz w:val="28"/>
                <w:lang w:eastAsia="uk-UA"/>
              </w:rPr>
              <w:t xml:space="preserve">7423081000:0</w:t>
            </w:r>
            <w:r>
              <w:rPr>
                <w:sz w:val="28"/>
                <w:lang w:val="ru-RU" w:eastAsia="uk-UA"/>
              </w:rPr>
              <w:t xml:space="preserve">3</w:t>
            </w:r>
            <w:r>
              <w:rPr>
                <w:sz w:val="28"/>
                <w:lang w:eastAsia="uk-UA"/>
              </w:rPr>
              <w:t xml:space="preserve">:000:0</w:t>
            </w:r>
            <w:r>
              <w:rPr>
                <w:sz w:val="28"/>
                <w:lang w:val="ru-RU" w:eastAsia="uk-UA"/>
              </w:rPr>
              <w:t xml:space="preserve">084</w:t>
            </w:r>
            <w:r/>
          </w:p>
        </w:tc>
      </w:tr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val="ru-RU" w:eastAsia="uk-UA"/>
              </w:rPr>
              <w:t xml:space="preserve">1</w:t>
            </w:r>
            <w:r>
              <w:rPr>
                <w:sz w:val="28"/>
                <w:lang w:eastAsia="uk-UA"/>
              </w:rPr>
              <w:t xml:space="preserve">,</w:t>
            </w:r>
            <w:r>
              <w:rPr>
                <w:sz w:val="28"/>
                <w:lang w:val="ru-RU" w:eastAsia="uk-UA"/>
              </w:rPr>
              <w:t xml:space="preserve">9450</w:t>
            </w:r>
            <w:r>
              <w:rPr>
                <w:sz w:val="28"/>
                <w:lang w:eastAsia="uk-UA"/>
              </w:rPr>
              <w:t xml:space="preserve"> га</w:t>
            </w:r>
            <w:r/>
          </w:p>
        </w:tc>
        <w:tc>
          <w:tcPr>
            <w:tcW w:w="2509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39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val="ru-RU" w:eastAsia="uk-UA"/>
              </w:rPr>
            </w:pPr>
            <w:r>
              <w:rPr>
                <w:sz w:val="28"/>
                <w:lang w:eastAsia="uk-UA"/>
              </w:rPr>
              <w:t xml:space="preserve">7423081000:0</w:t>
            </w:r>
            <w:r>
              <w:rPr>
                <w:sz w:val="28"/>
                <w:lang w:val="ru-RU" w:eastAsia="uk-UA"/>
              </w:rPr>
              <w:t xml:space="preserve">3</w:t>
            </w:r>
            <w:r>
              <w:rPr>
                <w:sz w:val="28"/>
                <w:lang w:eastAsia="uk-UA"/>
              </w:rPr>
              <w:t xml:space="preserve">:000:0</w:t>
            </w:r>
            <w:r>
              <w:rPr>
                <w:sz w:val="28"/>
                <w:lang w:val="ru-RU" w:eastAsia="uk-UA"/>
              </w:rPr>
              <w:t xml:space="preserve">515</w:t>
            </w:r>
            <w:r/>
          </w:p>
        </w:tc>
      </w:tr>
      <w:tr>
        <w:trPr>
          <w:trHeight w:val="313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val="ru-RU" w:eastAsia="uk-UA"/>
              </w:rPr>
              <w:t xml:space="preserve">2</w:t>
            </w:r>
            <w:r>
              <w:rPr>
                <w:sz w:val="28"/>
                <w:lang w:eastAsia="uk-UA"/>
              </w:rPr>
              <w:t xml:space="preserve">,</w:t>
            </w:r>
            <w:r>
              <w:rPr>
                <w:sz w:val="28"/>
                <w:lang w:val="ru-RU" w:eastAsia="uk-UA"/>
              </w:rPr>
              <w:t xml:space="preserve">4768</w:t>
            </w:r>
            <w:r>
              <w:rPr>
                <w:sz w:val="28"/>
                <w:lang w:eastAsia="uk-UA"/>
              </w:rPr>
              <w:t xml:space="preserve"> га</w:t>
            </w:r>
            <w:r/>
          </w:p>
        </w:tc>
        <w:tc>
          <w:tcPr>
            <w:tcW w:w="2509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39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val="ru-RU" w:eastAsia="uk-UA"/>
              </w:rPr>
            </w:pPr>
            <w:r>
              <w:rPr>
                <w:sz w:val="28"/>
                <w:lang w:eastAsia="uk-UA"/>
              </w:rPr>
              <w:t xml:space="preserve">7423081000:04:000:0</w:t>
            </w:r>
            <w:r>
              <w:rPr>
                <w:sz w:val="28"/>
                <w:lang w:val="ru-RU" w:eastAsia="uk-UA"/>
              </w:rPr>
              <w:t xml:space="preserve">407</w:t>
            </w:r>
            <w:r/>
          </w:p>
        </w:tc>
      </w:tr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val="ru-RU" w:eastAsia="uk-UA"/>
              </w:rPr>
              <w:t xml:space="preserve">0</w:t>
            </w:r>
            <w:r>
              <w:rPr>
                <w:sz w:val="28"/>
                <w:lang w:eastAsia="uk-UA"/>
              </w:rPr>
              <w:t xml:space="preserve">,</w:t>
            </w:r>
            <w:r>
              <w:rPr>
                <w:sz w:val="28"/>
                <w:lang w:val="ru-RU" w:eastAsia="uk-UA"/>
              </w:rPr>
              <w:t xml:space="preserve">9791</w:t>
            </w:r>
            <w:r>
              <w:rPr>
                <w:sz w:val="28"/>
                <w:lang w:eastAsia="uk-UA"/>
              </w:rPr>
              <w:t xml:space="preserve"> га</w:t>
            </w:r>
            <w:r/>
          </w:p>
        </w:tc>
        <w:tc>
          <w:tcPr>
            <w:tcW w:w="2509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39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val="ru-RU" w:eastAsia="uk-UA"/>
              </w:rPr>
            </w:pPr>
            <w:r>
              <w:rPr>
                <w:sz w:val="28"/>
                <w:lang w:eastAsia="uk-UA"/>
              </w:rPr>
              <w:t xml:space="preserve">7423081000:04:000:0</w:t>
            </w:r>
            <w:r>
              <w:rPr>
                <w:sz w:val="28"/>
                <w:lang w:val="ru-RU" w:eastAsia="uk-UA"/>
              </w:rPr>
              <w:t xml:space="preserve">089</w:t>
            </w:r>
            <w:r/>
          </w:p>
        </w:tc>
      </w:tr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val="ru-RU" w:eastAsia="uk-UA"/>
              </w:rPr>
              <w:t xml:space="preserve">1</w:t>
            </w:r>
            <w:r>
              <w:rPr>
                <w:sz w:val="28"/>
                <w:lang w:eastAsia="uk-UA"/>
              </w:rPr>
              <w:t xml:space="preserve">,</w:t>
            </w:r>
            <w:r>
              <w:rPr>
                <w:sz w:val="28"/>
                <w:lang w:val="ru-RU" w:eastAsia="uk-UA"/>
              </w:rPr>
              <w:t xml:space="preserve">9450</w:t>
            </w:r>
            <w:r>
              <w:rPr>
                <w:sz w:val="28"/>
                <w:lang w:eastAsia="uk-UA"/>
              </w:rPr>
              <w:t xml:space="preserve"> га</w:t>
            </w:r>
            <w:r/>
          </w:p>
        </w:tc>
        <w:tc>
          <w:tcPr>
            <w:tcW w:w="2509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39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val="ru-RU" w:eastAsia="uk-UA"/>
              </w:rPr>
            </w:pPr>
            <w:r>
              <w:rPr>
                <w:sz w:val="28"/>
                <w:lang w:eastAsia="uk-UA"/>
              </w:rPr>
              <w:t xml:space="preserve">7423081000:0</w:t>
            </w:r>
            <w:r>
              <w:rPr>
                <w:sz w:val="28"/>
                <w:lang w:val="ru-RU" w:eastAsia="uk-UA"/>
              </w:rPr>
              <w:t xml:space="preserve">3</w:t>
            </w:r>
            <w:r>
              <w:rPr>
                <w:sz w:val="28"/>
                <w:lang w:eastAsia="uk-UA"/>
              </w:rPr>
              <w:t xml:space="preserve">:000:0</w:t>
            </w:r>
            <w:r>
              <w:rPr>
                <w:sz w:val="28"/>
                <w:lang w:val="ru-RU" w:eastAsia="uk-UA"/>
              </w:rPr>
              <w:t xml:space="preserve">518</w:t>
            </w:r>
            <w:r/>
          </w:p>
        </w:tc>
      </w:tr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val="ru-RU" w:eastAsia="uk-UA"/>
              </w:rPr>
              <w:t xml:space="preserve">3</w:t>
            </w:r>
            <w:r>
              <w:rPr>
                <w:sz w:val="28"/>
                <w:lang w:eastAsia="uk-UA"/>
              </w:rPr>
              <w:t xml:space="preserve">,5</w:t>
            </w:r>
            <w:r>
              <w:rPr>
                <w:sz w:val="28"/>
                <w:lang w:val="ru-RU" w:eastAsia="uk-UA"/>
              </w:rPr>
              <w:t xml:space="preserve">859</w:t>
            </w:r>
            <w:r>
              <w:rPr>
                <w:sz w:val="28"/>
                <w:lang w:eastAsia="uk-UA"/>
              </w:rPr>
              <w:t xml:space="preserve"> га</w:t>
            </w:r>
            <w:r/>
          </w:p>
        </w:tc>
        <w:tc>
          <w:tcPr>
            <w:tcW w:w="2509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39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val="ru-RU" w:eastAsia="uk-UA"/>
              </w:rPr>
            </w:pPr>
            <w:r>
              <w:rPr>
                <w:sz w:val="28"/>
                <w:lang w:eastAsia="uk-UA"/>
              </w:rPr>
              <w:t xml:space="preserve">7423081000:04:000:0</w:t>
            </w:r>
            <w:r>
              <w:rPr>
                <w:sz w:val="28"/>
                <w:lang w:val="ru-RU" w:eastAsia="uk-UA"/>
              </w:rPr>
              <w:t xml:space="preserve">086</w:t>
            </w:r>
            <w:r/>
          </w:p>
        </w:tc>
      </w:tr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/>
            <w:r>
              <w:rPr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val="ru-RU" w:eastAsia="uk-UA"/>
              </w:rPr>
              <w:t xml:space="preserve">3</w:t>
            </w:r>
            <w:r>
              <w:rPr>
                <w:sz w:val="28"/>
                <w:lang w:eastAsia="uk-UA"/>
              </w:rPr>
              <w:t xml:space="preserve">,</w:t>
            </w:r>
            <w:r>
              <w:rPr>
                <w:sz w:val="28"/>
                <w:lang w:val="ru-RU" w:eastAsia="uk-UA"/>
              </w:rPr>
              <w:t xml:space="preserve">5859</w:t>
            </w:r>
            <w:r>
              <w:rPr>
                <w:sz w:val="28"/>
                <w:lang w:eastAsia="uk-UA"/>
              </w:rPr>
              <w:t xml:space="preserve"> га</w:t>
            </w:r>
            <w:r/>
          </w:p>
        </w:tc>
        <w:tc>
          <w:tcPr>
            <w:tcW w:w="2509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39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val="ru-RU" w:eastAsia="uk-UA"/>
              </w:rPr>
            </w:pPr>
            <w:r>
              <w:rPr>
                <w:sz w:val="28"/>
                <w:lang w:eastAsia="uk-UA"/>
              </w:rPr>
              <w:t xml:space="preserve">7423081000:04:000:0</w:t>
            </w:r>
            <w:r>
              <w:rPr>
                <w:sz w:val="28"/>
                <w:lang w:val="ru-RU" w:eastAsia="uk-UA"/>
              </w:rPr>
              <w:t xml:space="preserve">083</w:t>
            </w:r>
            <w:r/>
          </w:p>
        </w:tc>
      </w:tr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/>
            <w:r>
              <w:rPr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val="ru-RU" w:eastAsia="uk-UA"/>
              </w:rPr>
              <w:t xml:space="preserve">3</w:t>
            </w:r>
            <w:r>
              <w:rPr>
                <w:sz w:val="28"/>
                <w:lang w:eastAsia="uk-UA"/>
              </w:rPr>
              <w:t xml:space="preserve">,</w:t>
            </w:r>
            <w:r>
              <w:rPr>
                <w:sz w:val="28"/>
                <w:lang w:val="ru-RU" w:eastAsia="uk-UA"/>
              </w:rPr>
              <w:t xml:space="preserve">5860</w:t>
            </w:r>
            <w:r>
              <w:rPr>
                <w:sz w:val="28"/>
                <w:lang w:eastAsia="uk-UA"/>
              </w:rPr>
              <w:t xml:space="preserve"> га</w:t>
            </w:r>
            <w:r/>
          </w:p>
        </w:tc>
        <w:tc>
          <w:tcPr>
            <w:tcW w:w="2509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39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val="ru-RU" w:eastAsia="uk-UA"/>
              </w:rPr>
            </w:pPr>
            <w:r>
              <w:rPr>
                <w:sz w:val="28"/>
                <w:lang w:eastAsia="uk-UA"/>
              </w:rPr>
              <w:t xml:space="preserve">7423081000:04:000:0</w:t>
            </w:r>
            <w:r>
              <w:rPr>
                <w:sz w:val="28"/>
                <w:lang w:val="ru-RU" w:eastAsia="uk-UA"/>
              </w:rPr>
              <w:t xml:space="preserve">085</w:t>
            </w:r>
            <w:r/>
          </w:p>
        </w:tc>
      </w:tr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/>
            <w:r>
              <w:rPr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3</w:t>
            </w:r>
            <w:r>
              <w:rPr>
                <w:sz w:val="28"/>
                <w:lang w:eastAsia="uk-UA"/>
              </w:rPr>
              <w:t xml:space="preserve">,</w:t>
            </w:r>
            <w:r>
              <w:rPr>
                <w:sz w:val="28"/>
                <w:lang w:val="ru-RU" w:eastAsia="uk-UA"/>
              </w:rPr>
              <w:t xml:space="preserve">3123</w:t>
            </w:r>
            <w:r>
              <w:rPr>
                <w:sz w:val="28"/>
                <w:lang w:eastAsia="uk-UA"/>
              </w:rPr>
              <w:t xml:space="preserve"> га</w:t>
            </w:r>
            <w:r/>
          </w:p>
        </w:tc>
        <w:tc>
          <w:tcPr>
            <w:tcW w:w="2509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39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val="ru-RU" w:eastAsia="uk-UA"/>
              </w:rPr>
            </w:pPr>
            <w:r>
              <w:rPr>
                <w:sz w:val="28"/>
                <w:lang w:eastAsia="uk-UA"/>
              </w:rPr>
              <w:t xml:space="preserve">7423081000:0</w:t>
            </w:r>
            <w:r>
              <w:rPr>
                <w:sz w:val="28"/>
                <w:lang w:val="ru-RU" w:eastAsia="uk-UA"/>
              </w:rPr>
              <w:t xml:space="preserve">3</w:t>
            </w:r>
            <w:r>
              <w:rPr>
                <w:sz w:val="28"/>
                <w:lang w:eastAsia="uk-UA"/>
              </w:rPr>
              <w:t xml:space="preserve">:000:0</w:t>
            </w:r>
            <w:r>
              <w:rPr>
                <w:sz w:val="28"/>
                <w:lang w:eastAsia="uk-UA"/>
              </w:rPr>
              <w:t xml:space="preserve">0</w:t>
            </w:r>
            <w:r>
              <w:rPr>
                <w:sz w:val="28"/>
                <w:lang w:val="ru-RU" w:eastAsia="uk-UA"/>
              </w:rPr>
              <w:t xml:space="preserve">03</w:t>
            </w:r>
            <w:r/>
          </w:p>
        </w:tc>
      </w:tr>
      <w:tr>
        <w:trPr>
          <w:trHeight w:val="292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2,</w:t>
            </w:r>
            <w:r>
              <w:rPr>
                <w:sz w:val="28"/>
                <w:lang w:val="ru-RU" w:eastAsia="uk-UA"/>
              </w:rPr>
              <w:t xml:space="preserve">5634</w:t>
            </w:r>
            <w:r>
              <w:rPr>
                <w:sz w:val="28"/>
                <w:lang w:eastAsia="uk-UA"/>
              </w:rPr>
              <w:t xml:space="preserve"> га</w:t>
            </w:r>
            <w:r/>
          </w:p>
        </w:tc>
        <w:tc>
          <w:tcPr>
            <w:tcW w:w="2509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39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val="ru-RU" w:eastAsia="uk-UA"/>
              </w:rPr>
            </w:pPr>
            <w:r>
              <w:rPr>
                <w:sz w:val="28"/>
                <w:lang w:eastAsia="uk-UA"/>
              </w:rPr>
              <w:t xml:space="preserve">7423081000:04:000:0</w:t>
            </w:r>
            <w:r>
              <w:rPr>
                <w:sz w:val="28"/>
                <w:lang w:val="ru-RU" w:eastAsia="uk-UA"/>
              </w:rPr>
              <w:t xml:space="preserve">073</w:t>
            </w:r>
            <w:r/>
          </w:p>
        </w:tc>
      </w:tr>
    </w:tbl>
    <w:p>
      <w:pPr>
        <w:ind w:left="106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</w:t>
      </w:r>
      <w:r>
        <w:rPr>
          <w:sz w:val="28"/>
          <w:szCs w:val="28"/>
        </w:rPr>
        <w:t xml:space="preserve">Примакову Г.А. </w:t>
      </w:r>
      <w:r>
        <w:rPr>
          <w:sz w:val="28"/>
          <w:szCs w:val="28"/>
        </w:rPr>
        <w:t xml:space="preserve">укласти додаткові угоди про </w:t>
      </w:r>
      <w:r>
        <w:rPr>
          <w:sz w:val="28"/>
          <w:szCs w:val="28"/>
        </w:rPr>
        <w:t xml:space="preserve">припинення дії</w:t>
      </w:r>
      <w:r>
        <w:rPr>
          <w:sz w:val="28"/>
          <w:szCs w:val="28"/>
        </w:rPr>
        <w:t xml:space="preserve"> (розірвання)</w:t>
      </w:r>
      <w:r>
        <w:rPr>
          <w:sz w:val="28"/>
          <w:szCs w:val="28"/>
        </w:rPr>
        <w:t xml:space="preserve"> договорів оренди невитребуваних земельних часток (паїв)</w:t>
      </w:r>
      <w:r>
        <w:rPr>
          <w:sz w:val="28"/>
          <w:szCs w:val="28"/>
        </w:rPr>
        <w:t xml:space="preserve"> укладених </w:t>
      </w:r>
      <w:r>
        <w:rPr>
          <w:sz w:val="28"/>
          <w:szCs w:val="28"/>
        </w:rPr>
        <w:t xml:space="preserve">між Менською </w:t>
      </w:r>
      <w:r>
        <w:rPr>
          <w:sz w:val="28"/>
          <w:szCs w:val="28"/>
        </w:rPr>
        <w:t xml:space="preserve">райдержадміністрацією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ПП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Бірківське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 </w:t>
      </w:r>
      <w:r/>
    </w:p>
    <w:p>
      <w:pPr>
        <w:pStyle w:val="194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94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9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Примаков Г.А.</w:t>
      </w:r>
      <w:bookmarkStart w:id="3" w:name="_GoBack"/>
      <w:r/>
      <w:bookmarkEnd w:id="3"/>
      <w:r/>
      <w:r/>
    </w:p>
    <w:p>
      <w:pPr>
        <w:pStyle w:val="194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type w:val="nextPage"/>
      <w:pgSz w:w="11906" w:h="16838"/>
      <w:pgMar w:top="1134" w:right="850" w:bottom="1134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068" w:hanging="359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788" w:hanging="359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08" w:hanging="179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28" w:hanging="359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48" w:hanging="359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68" w:hanging="179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388" w:hanging="359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08" w:hanging="359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28" w:hanging="179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1065" w:hanging="359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785" w:hanging="359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05" w:hanging="179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25" w:hanging="359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45" w:hanging="359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65" w:hanging="179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385" w:hanging="359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05" w:hanging="359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25" w:hanging="179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405" w:hanging="359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125" w:hanging="359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1845" w:hanging="179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65" w:hanging="359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85" w:hanging="359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005" w:hanging="179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725" w:hanging="359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45" w:hanging="359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165" w:hanging="179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86"/>
    <w:link w:val="185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84"/>
    <w:next w:val="18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8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84"/>
    <w:next w:val="18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8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84"/>
    <w:next w:val="18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8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84"/>
    <w:next w:val="18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8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84"/>
    <w:next w:val="18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8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84"/>
    <w:next w:val="18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8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84"/>
    <w:next w:val="18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8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84"/>
    <w:next w:val="18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8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84"/>
    <w:next w:val="18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86"/>
    <w:link w:val="32"/>
    <w:uiPriority w:val="10"/>
    <w:rPr>
      <w:sz w:val="48"/>
      <w:szCs w:val="48"/>
    </w:rPr>
  </w:style>
  <w:style w:type="paragraph" w:styleId="34">
    <w:name w:val="Subtitle"/>
    <w:basedOn w:val="184"/>
    <w:next w:val="18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86"/>
    <w:link w:val="34"/>
    <w:uiPriority w:val="11"/>
    <w:rPr>
      <w:sz w:val="24"/>
      <w:szCs w:val="24"/>
    </w:rPr>
  </w:style>
  <w:style w:type="paragraph" w:styleId="36">
    <w:name w:val="Quote"/>
    <w:basedOn w:val="184"/>
    <w:next w:val="18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84"/>
    <w:next w:val="18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8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86"/>
    <w:link w:val="40"/>
    <w:uiPriority w:val="99"/>
  </w:style>
  <w:style w:type="paragraph" w:styleId="42">
    <w:name w:val="Footer"/>
    <w:basedOn w:val="184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86"/>
    <w:link w:val="42"/>
    <w:uiPriority w:val="99"/>
  </w:style>
  <w:style w:type="table" w:styleId="44">
    <w:name w:val="Table Grid"/>
    <w:basedOn w:val="18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84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86"/>
    <w:uiPriority w:val="99"/>
    <w:unhideWhenUsed/>
    <w:rPr>
      <w:vertAlign w:val="superscript"/>
    </w:rPr>
  </w:style>
  <w:style w:type="paragraph" w:styleId="70">
    <w:name w:val="toc 1"/>
    <w:basedOn w:val="184"/>
    <w:next w:val="184"/>
    <w:uiPriority w:val="39"/>
    <w:unhideWhenUsed/>
    <w:pPr>
      <w:ind w:left="0" w:right="0" w:hanging="0"/>
      <w:spacing w:after="57"/>
    </w:pPr>
  </w:style>
  <w:style w:type="paragraph" w:styleId="71">
    <w:name w:val="toc 2"/>
    <w:basedOn w:val="184"/>
    <w:next w:val="184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84"/>
    <w:next w:val="184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84"/>
    <w:next w:val="184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84"/>
    <w:next w:val="184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84"/>
    <w:next w:val="184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84"/>
    <w:next w:val="184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84"/>
    <w:next w:val="184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84"/>
    <w:next w:val="184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84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185">
    <w:name w:val="Heading 1"/>
    <w:basedOn w:val="184"/>
    <w:next w:val="184"/>
    <w:link w:val="189"/>
    <w:qFormat/>
    <w:uiPriority w:val="99"/>
    <w:rPr>
      <w:b/>
      <w:sz w:val="32"/>
    </w:rPr>
    <w:pPr>
      <w:jc w:val="center"/>
      <w:keepNext/>
      <w:outlineLvl w:val="0"/>
    </w:pPr>
  </w:style>
  <w:style w:type="character" w:styleId="186" w:default="1">
    <w:name w:val="Default Paragraph Font"/>
    <w:uiPriority w:val="99"/>
    <w:semiHidden/>
  </w:style>
  <w:style w:type="table" w:styleId="1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88" w:default="1">
    <w:name w:val="No List"/>
    <w:uiPriority w:val="99"/>
    <w:semiHidden/>
    <w:unhideWhenUsed/>
  </w:style>
  <w:style w:type="character" w:styleId="189" w:customStyle="1">
    <w:name w:val="Заголовок 1 Знак"/>
    <w:basedOn w:val="186"/>
    <w:link w:val="185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190">
    <w:name w:val="HTML Preformatted"/>
    <w:basedOn w:val="184"/>
    <w:link w:val="191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91" w:customStyle="1">
    <w:name w:val="Стандартный HTML Знак"/>
    <w:basedOn w:val="186"/>
    <w:link w:val="190"/>
    <w:uiPriority w:val="99"/>
    <w:rPr>
      <w:rFonts w:ascii="Courier New" w:hAnsi="Courier New" w:cs="Courier New"/>
    </w:rPr>
  </w:style>
  <w:style w:type="character" w:styleId="192" w:customStyle="1">
    <w:name w:val="rvts23"/>
    <w:basedOn w:val="186"/>
    <w:uiPriority w:val="99"/>
    <w:rPr>
      <w:rFonts w:cs="Times New Roman"/>
    </w:rPr>
  </w:style>
  <w:style w:type="paragraph" w:styleId="193" w:customStyle="1">
    <w:name w:val="Титулка"/>
    <w:basedOn w:val="184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194">
    <w:name w:val="List Paragraph"/>
    <w:basedOn w:val="184"/>
    <w:qFormat/>
    <w:uiPriority w:val="99"/>
    <w:pPr>
      <w:ind w:left="708"/>
    </w:pPr>
  </w:style>
  <w:style w:type="paragraph" w:styleId="195">
    <w:name w:val="Balloon Text"/>
    <w:basedOn w:val="184"/>
    <w:link w:val="196"/>
    <w:uiPriority w:val="99"/>
    <w:semiHidden/>
    <w:rPr>
      <w:rFonts w:ascii="Segoe UI" w:hAnsi="Segoe UI" w:cs="Segoe UI"/>
      <w:sz w:val="18"/>
      <w:szCs w:val="18"/>
    </w:rPr>
  </w:style>
  <w:style w:type="character" w:styleId="196" w:customStyle="1">
    <w:name w:val="Текст выноски Знак"/>
    <w:basedOn w:val="186"/>
    <w:link w:val="195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