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D0E" w:rsidRDefault="00C96D0E" w:rsidP="00C96D0E">
      <w:pPr>
        <w:jc w:val="center"/>
        <w:rPr>
          <w:sz w:val="28"/>
        </w:rPr>
      </w:pPr>
      <w:r>
        <w:rPr>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41.95pt" o:ole="" fillcolor="window">
            <v:imagedata r:id="rId5" o:title=""/>
          </v:shape>
          <o:OLEObject Type="Embed" ProgID="PBrush" ShapeID="_x0000_i1025" DrawAspect="Content" ObjectID="_1619961099" r:id="rId6"/>
        </w:object>
      </w:r>
    </w:p>
    <w:p w:rsidR="00C96D0E" w:rsidRDefault="00C96D0E" w:rsidP="00C96D0E">
      <w:pPr>
        <w:jc w:val="center"/>
        <w:rPr>
          <w:b/>
          <w:sz w:val="32"/>
          <w:lang w:val="uk-UA"/>
        </w:rPr>
      </w:pPr>
      <w:r>
        <w:rPr>
          <w:b/>
          <w:sz w:val="32"/>
          <w:lang w:val="uk-UA"/>
        </w:rPr>
        <w:t>УКРАЇНА</w:t>
      </w:r>
    </w:p>
    <w:p w:rsidR="00C96D0E" w:rsidRDefault="00C96D0E" w:rsidP="00C96D0E">
      <w:pPr>
        <w:jc w:val="center"/>
      </w:pPr>
    </w:p>
    <w:p w:rsidR="00C96D0E" w:rsidRDefault="00C96D0E" w:rsidP="00C96D0E">
      <w:pPr>
        <w:pStyle w:val="2"/>
        <w:rPr>
          <w:sz w:val="32"/>
        </w:rPr>
      </w:pPr>
      <w:r>
        <w:rPr>
          <w:sz w:val="32"/>
        </w:rPr>
        <w:t>МЕНСЬКА  МІСЬКА  РАДА</w:t>
      </w:r>
    </w:p>
    <w:p w:rsidR="00C96D0E" w:rsidRPr="00246A47" w:rsidRDefault="00C96D0E" w:rsidP="00C96D0E">
      <w:pPr>
        <w:pStyle w:val="1"/>
        <w:rPr>
          <w:b/>
        </w:rPr>
      </w:pPr>
      <w:proofErr w:type="spellStart"/>
      <w:r>
        <w:rPr>
          <w:b/>
        </w:rPr>
        <w:t>Менського</w:t>
      </w:r>
      <w:proofErr w:type="spellEnd"/>
      <w:r>
        <w:rPr>
          <w:b/>
        </w:rPr>
        <w:t xml:space="preserve"> району</w:t>
      </w:r>
      <w:r>
        <w:rPr>
          <w:b/>
          <w:lang w:val="uk-UA"/>
        </w:rPr>
        <w:t xml:space="preserve"> </w:t>
      </w:r>
      <w:proofErr w:type="spellStart"/>
      <w:r w:rsidRPr="00246A47">
        <w:rPr>
          <w:b/>
        </w:rPr>
        <w:t>Чернігівської</w:t>
      </w:r>
      <w:proofErr w:type="spellEnd"/>
      <w:r w:rsidRPr="00246A47">
        <w:rPr>
          <w:b/>
        </w:rPr>
        <w:t xml:space="preserve"> </w:t>
      </w:r>
      <w:proofErr w:type="spellStart"/>
      <w:r w:rsidRPr="00246A47">
        <w:rPr>
          <w:b/>
        </w:rPr>
        <w:t>області</w:t>
      </w:r>
      <w:proofErr w:type="spellEnd"/>
    </w:p>
    <w:p w:rsidR="00C96D0E" w:rsidRDefault="00C96D0E" w:rsidP="00C96D0E">
      <w:pPr>
        <w:jc w:val="center"/>
        <w:rPr>
          <w:sz w:val="32"/>
          <w:lang w:val="uk-UA"/>
        </w:rPr>
      </w:pPr>
    </w:p>
    <w:p w:rsidR="00C96D0E" w:rsidRDefault="00C96D0E" w:rsidP="00C96D0E">
      <w:pPr>
        <w:pStyle w:val="3"/>
      </w:pPr>
      <w:r>
        <w:t xml:space="preserve">Р О З П О Р Я Д Ж Е Н </w:t>
      </w:r>
      <w:proofErr w:type="spellStart"/>
      <w:r>
        <w:t>Н</w:t>
      </w:r>
      <w:proofErr w:type="spellEnd"/>
      <w:r>
        <w:t xml:space="preserve"> Я</w:t>
      </w:r>
    </w:p>
    <w:p w:rsidR="00C96D0E" w:rsidRDefault="00C96D0E" w:rsidP="00C96D0E">
      <w:pPr>
        <w:jc w:val="both"/>
        <w:rPr>
          <w:lang w:val="uk-UA" w:eastAsia="ru-RU"/>
        </w:rPr>
      </w:pPr>
    </w:p>
    <w:p w:rsidR="00C96D0E" w:rsidRDefault="00C96D0E" w:rsidP="00C96D0E">
      <w:pPr>
        <w:rPr>
          <w:sz w:val="28"/>
          <w:szCs w:val="28"/>
          <w:lang w:val="uk-UA"/>
        </w:rPr>
      </w:pPr>
    </w:p>
    <w:p w:rsidR="00C96D0E" w:rsidRDefault="00C96D0E" w:rsidP="00C96D0E">
      <w:pPr>
        <w:rPr>
          <w:sz w:val="28"/>
          <w:szCs w:val="28"/>
          <w:lang w:val="uk-UA"/>
        </w:rPr>
      </w:pPr>
      <w:r>
        <w:rPr>
          <w:sz w:val="28"/>
          <w:szCs w:val="28"/>
          <w:lang w:val="uk-UA"/>
        </w:rPr>
        <w:t>Від 20 травня 2019 року</w:t>
      </w:r>
      <w:r>
        <w:rPr>
          <w:sz w:val="28"/>
          <w:szCs w:val="28"/>
          <w:lang w:val="uk-UA"/>
        </w:rPr>
        <w:tab/>
        <w:t>№ 134</w:t>
      </w:r>
    </w:p>
    <w:p w:rsidR="00C96D0E" w:rsidRDefault="00C96D0E" w:rsidP="00C96D0E">
      <w:pPr>
        <w:rPr>
          <w:sz w:val="28"/>
          <w:szCs w:val="28"/>
          <w:lang w:val="uk-UA"/>
        </w:rPr>
      </w:pPr>
    </w:p>
    <w:p w:rsidR="00E3626E" w:rsidRDefault="00C96D0E" w:rsidP="00C96D0E">
      <w:pPr>
        <w:rPr>
          <w:b/>
          <w:sz w:val="28"/>
          <w:szCs w:val="28"/>
          <w:lang w:val="uk-UA"/>
        </w:rPr>
      </w:pPr>
      <w:r>
        <w:rPr>
          <w:b/>
          <w:sz w:val="28"/>
          <w:szCs w:val="28"/>
          <w:lang w:val="uk-UA"/>
        </w:rPr>
        <w:t xml:space="preserve">Про внесення змін до Розпорядження </w:t>
      </w:r>
    </w:p>
    <w:p w:rsidR="00E3626E" w:rsidRDefault="00C96D0E" w:rsidP="00C96D0E">
      <w:pPr>
        <w:rPr>
          <w:b/>
          <w:sz w:val="28"/>
          <w:szCs w:val="28"/>
          <w:lang w:val="uk-UA"/>
        </w:rPr>
      </w:pPr>
      <w:r>
        <w:rPr>
          <w:b/>
          <w:sz w:val="28"/>
          <w:szCs w:val="28"/>
          <w:lang w:val="uk-UA"/>
        </w:rPr>
        <w:t>№ 116 від 20.05.2019р. «</w:t>
      </w:r>
      <w:r w:rsidR="00E3626E">
        <w:rPr>
          <w:b/>
          <w:sz w:val="28"/>
          <w:szCs w:val="28"/>
          <w:lang w:val="uk-UA"/>
        </w:rPr>
        <w:t xml:space="preserve">Про </w:t>
      </w:r>
      <w:r>
        <w:rPr>
          <w:b/>
          <w:sz w:val="28"/>
          <w:szCs w:val="28"/>
          <w:lang w:val="uk-UA"/>
        </w:rPr>
        <w:t xml:space="preserve">створення </w:t>
      </w:r>
    </w:p>
    <w:p w:rsidR="00E3626E" w:rsidRDefault="00C96D0E" w:rsidP="00C96D0E">
      <w:pPr>
        <w:rPr>
          <w:b/>
          <w:sz w:val="28"/>
          <w:szCs w:val="28"/>
          <w:lang w:val="uk-UA"/>
        </w:rPr>
      </w:pPr>
      <w:r>
        <w:rPr>
          <w:b/>
          <w:sz w:val="28"/>
          <w:szCs w:val="28"/>
          <w:lang w:val="uk-UA"/>
        </w:rPr>
        <w:t xml:space="preserve">робочої групи для узгодження продовження </w:t>
      </w:r>
    </w:p>
    <w:p w:rsidR="00E3626E" w:rsidRDefault="00C96D0E" w:rsidP="00C96D0E">
      <w:pPr>
        <w:rPr>
          <w:b/>
          <w:sz w:val="28"/>
          <w:szCs w:val="28"/>
          <w:lang w:val="uk-UA"/>
        </w:rPr>
      </w:pPr>
      <w:r>
        <w:rPr>
          <w:b/>
          <w:sz w:val="28"/>
          <w:szCs w:val="28"/>
          <w:lang w:val="uk-UA"/>
        </w:rPr>
        <w:t xml:space="preserve">договору оренди цілісного майнового </w:t>
      </w:r>
    </w:p>
    <w:p w:rsidR="00E3626E" w:rsidRDefault="00C96D0E" w:rsidP="00C96D0E">
      <w:pPr>
        <w:rPr>
          <w:b/>
          <w:sz w:val="28"/>
          <w:szCs w:val="28"/>
          <w:lang w:val="uk-UA"/>
        </w:rPr>
      </w:pPr>
      <w:r>
        <w:rPr>
          <w:b/>
          <w:sz w:val="28"/>
          <w:szCs w:val="28"/>
          <w:lang w:val="uk-UA"/>
        </w:rPr>
        <w:t xml:space="preserve">комплексу споруд та обладнання на </w:t>
      </w:r>
      <w:r w:rsidR="00E3626E">
        <w:rPr>
          <w:b/>
          <w:sz w:val="28"/>
          <w:szCs w:val="28"/>
          <w:lang w:val="uk-UA"/>
        </w:rPr>
        <w:t xml:space="preserve">них </w:t>
      </w:r>
    </w:p>
    <w:p w:rsidR="00C96D0E" w:rsidRDefault="00C96D0E" w:rsidP="00C96D0E">
      <w:pPr>
        <w:rPr>
          <w:b/>
          <w:sz w:val="28"/>
          <w:szCs w:val="28"/>
          <w:lang w:val="uk-UA"/>
        </w:rPr>
      </w:pPr>
      <w:r>
        <w:rPr>
          <w:b/>
          <w:sz w:val="28"/>
          <w:szCs w:val="28"/>
          <w:lang w:val="uk-UA"/>
        </w:rPr>
        <w:t>комунального водопостачання та водовідведення»</w:t>
      </w:r>
    </w:p>
    <w:p w:rsidR="00C96D0E" w:rsidRDefault="00C96D0E" w:rsidP="00C96D0E">
      <w:pPr>
        <w:rPr>
          <w:b/>
          <w:sz w:val="28"/>
          <w:szCs w:val="28"/>
          <w:lang w:val="uk-UA"/>
        </w:rPr>
      </w:pPr>
    </w:p>
    <w:p w:rsidR="00C96D0E" w:rsidRPr="00E3626E" w:rsidRDefault="00C96D0E" w:rsidP="00E3626E">
      <w:pPr>
        <w:ind w:firstLine="708"/>
        <w:jc w:val="both"/>
        <w:rPr>
          <w:sz w:val="28"/>
          <w:szCs w:val="28"/>
          <w:lang w:val="uk-UA"/>
        </w:rPr>
      </w:pPr>
      <w:r w:rsidRPr="00E3626E">
        <w:rPr>
          <w:sz w:val="28"/>
          <w:szCs w:val="28"/>
          <w:lang w:val="uk-UA"/>
        </w:rPr>
        <w:t>З метою узгодження продовження договору оренди цілісного майнового комплексу споруд та обладнання на них комунального водопостачання та водовідведення, керуючись статтею 327 Цивільного кодексу України, ст. 25, 26 Закону України «Про місцеве самоврядування в Україні», ст. 17 Закону України «Про оренду державного та комунального майна», Законом України «Про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 враховуючи норми Господарського кодексу України,  внести зміни до робочої групи</w:t>
      </w:r>
      <w:r w:rsidR="00A641C6" w:rsidRPr="00E3626E">
        <w:rPr>
          <w:sz w:val="28"/>
          <w:szCs w:val="28"/>
          <w:lang w:val="uk-UA"/>
        </w:rPr>
        <w:t xml:space="preserve">: </w:t>
      </w:r>
    </w:p>
    <w:p w:rsidR="00E3626E" w:rsidRPr="002931E5" w:rsidRDefault="00940270" w:rsidP="00E3626E">
      <w:pPr>
        <w:pStyle w:val="a3"/>
        <w:numPr>
          <w:ilvl w:val="0"/>
          <w:numId w:val="6"/>
        </w:numPr>
        <w:tabs>
          <w:tab w:val="left" w:pos="993"/>
        </w:tabs>
        <w:ind w:left="0" w:firstLine="709"/>
        <w:jc w:val="both"/>
        <w:rPr>
          <w:sz w:val="28"/>
          <w:szCs w:val="28"/>
          <w:lang w:val="uk-UA"/>
        </w:rPr>
      </w:pPr>
      <w:r>
        <w:rPr>
          <w:sz w:val="28"/>
          <w:szCs w:val="28"/>
          <w:lang w:val="uk-UA"/>
        </w:rPr>
        <w:t xml:space="preserve">   </w:t>
      </w:r>
      <w:r w:rsidR="00A641C6">
        <w:rPr>
          <w:sz w:val="28"/>
          <w:szCs w:val="28"/>
          <w:lang w:val="uk-UA"/>
        </w:rPr>
        <w:t>за</w:t>
      </w:r>
      <w:r w:rsidR="00E3626E">
        <w:rPr>
          <w:sz w:val="28"/>
          <w:szCs w:val="28"/>
          <w:lang w:val="uk-UA"/>
        </w:rPr>
        <w:t>мінити п. 6 «</w:t>
      </w:r>
      <w:proofErr w:type="spellStart"/>
      <w:r w:rsidR="00E3626E" w:rsidRPr="002931E5">
        <w:rPr>
          <w:sz w:val="28"/>
          <w:szCs w:val="28"/>
          <w:lang w:val="uk-UA"/>
        </w:rPr>
        <w:t>Бернадська</w:t>
      </w:r>
      <w:proofErr w:type="spellEnd"/>
      <w:r w:rsidR="00E3626E" w:rsidRPr="002931E5">
        <w:rPr>
          <w:sz w:val="28"/>
          <w:szCs w:val="28"/>
          <w:lang w:val="uk-UA"/>
        </w:rPr>
        <w:t xml:space="preserve"> Т. А. – начальник юридичного відділу Менської міської ради</w:t>
      </w:r>
      <w:r w:rsidR="00E3626E">
        <w:rPr>
          <w:sz w:val="28"/>
          <w:szCs w:val="28"/>
          <w:lang w:val="uk-UA"/>
        </w:rPr>
        <w:t>» словами «Шаповал В.М. – провідний спеціаліст юридичного відділу Менської міської ради»</w:t>
      </w:r>
      <w:r w:rsidR="00E3626E" w:rsidRPr="002931E5">
        <w:rPr>
          <w:sz w:val="28"/>
          <w:szCs w:val="28"/>
          <w:lang w:val="uk-UA"/>
        </w:rPr>
        <w:t xml:space="preserve">; </w:t>
      </w:r>
    </w:p>
    <w:p w:rsidR="00A641C6" w:rsidRPr="00940270" w:rsidRDefault="00940270" w:rsidP="00940270">
      <w:pPr>
        <w:pStyle w:val="a3"/>
        <w:numPr>
          <w:ilvl w:val="0"/>
          <w:numId w:val="6"/>
        </w:numPr>
        <w:tabs>
          <w:tab w:val="left" w:pos="993"/>
        </w:tabs>
        <w:ind w:left="0" w:firstLine="709"/>
        <w:jc w:val="both"/>
        <w:rPr>
          <w:sz w:val="28"/>
          <w:szCs w:val="28"/>
          <w:lang w:val="uk-UA"/>
        </w:rPr>
      </w:pPr>
      <w:r>
        <w:rPr>
          <w:sz w:val="28"/>
          <w:szCs w:val="28"/>
          <w:lang w:val="uk-UA"/>
        </w:rPr>
        <w:t xml:space="preserve">   </w:t>
      </w:r>
      <w:r w:rsidR="00E3626E">
        <w:rPr>
          <w:sz w:val="28"/>
          <w:szCs w:val="28"/>
          <w:lang w:val="uk-UA"/>
        </w:rPr>
        <w:t xml:space="preserve">додати пункт «В разі відсутності секретаря робочої групи </w:t>
      </w:r>
      <w:proofErr w:type="spellStart"/>
      <w:r w:rsidR="00E3626E">
        <w:rPr>
          <w:sz w:val="28"/>
          <w:szCs w:val="28"/>
          <w:lang w:val="uk-UA"/>
        </w:rPr>
        <w:t>Єкименко</w:t>
      </w:r>
      <w:proofErr w:type="spellEnd"/>
      <w:r w:rsidR="00E3626E">
        <w:rPr>
          <w:sz w:val="28"/>
          <w:szCs w:val="28"/>
          <w:lang w:val="uk-UA"/>
        </w:rPr>
        <w:t xml:space="preserve"> І.В.</w:t>
      </w:r>
      <w:r w:rsidRPr="00940270">
        <w:rPr>
          <w:color w:val="292B2C"/>
          <w:sz w:val="28"/>
          <w:szCs w:val="28"/>
          <w:lang w:val="uk-UA"/>
        </w:rPr>
        <w:t xml:space="preserve"> </w:t>
      </w:r>
      <w:r>
        <w:rPr>
          <w:color w:val="292B2C"/>
          <w:sz w:val="28"/>
          <w:szCs w:val="28"/>
          <w:lang w:val="uk-UA"/>
        </w:rPr>
        <w:t>головний спеціаліст відділу архітектури, містобудування та ЖКГ</w:t>
      </w:r>
      <w:r w:rsidR="00E3626E" w:rsidRPr="00940270">
        <w:rPr>
          <w:sz w:val="28"/>
          <w:szCs w:val="28"/>
          <w:lang w:val="uk-UA"/>
        </w:rPr>
        <w:t xml:space="preserve"> її обов’язки виконує провідний спеціаліст відділу архітектури, містобудування та ЖКГ Менської міської ради Горбач Т.І.»</w:t>
      </w:r>
    </w:p>
    <w:p w:rsidR="00A641C6" w:rsidRDefault="00A641C6" w:rsidP="00A641C6">
      <w:pPr>
        <w:jc w:val="both"/>
        <w:rPr>
          <w:sz w:val="28"/>
          <w:szCs w:val="28"/>
          <w:lang w:val="uk-UA"/>
        </w:rPr>
      </w:pPr>
    </w:p>
    <w:p w:rsidR="00C96D0E" w:rsidRDefault="00C96D0E" w:rsidP="00C96D0E">
      <w:pPr>
        <w:jc w:val="both"/>
        <w:rPr>
          <w:sz w:val="28"/>
          <w:szCs w:val="28"/>
          <w:lang w:val="uk-UA"/>
        </w:rPr>
      </w:pPr>
    </w:p>
    <w:p w:rsidR="00C96D0E" w:rsidRDefault="00C96D0E" w:rsidP="00C96D0E">
      <w:pPr>
        <w:jc w:val="both"/>
        <w:rPr>
          <w:b/>
          <w:sz w:val="28"/>
          <w:szCs w:val="28"/>
          <w:lang w:val="uk-UA"/>
        </w:rPr>
      </w:pPr>
      <w:r w:rsidRPr="00F07FF2">
        <w:rPr>
          <w:b/>
          <w:sz w:val="28"/>
          <w:szCs w:val="28"/>
          <w:lang w:val="uk-UA"/>
        </w:rPr>
        <w:t>Міський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F07FF2">
        <w:rPr>
          <w:b/>
          <w:sz w:val="28"/>
          <w:szCs w:val="28"/>
          <w:lang w:val="uk-UA"/>
        </w:rPr>
        <w:t>Г. А. Примаков</w:t>
      </w: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Default="00C93F07" w:rsidP="00C96D0E">
      <w:pPr>
        <w:jc w:val="both"/>
        <w:rPr>
          <w:b/>
          <w:sz w:val="28"/>
          <w:szCs w:val="28"/>
          <w:lang w:val="uk-UA"/>
        </w:rPr>
      </w:pPr>
    </w:p>
    <w:p w:rsidR="00C93F07" w:rsidRPr="003D2685" w:rsidRDefault="00C93F07" w:rsidP="00C93F07">
      <w:pPr>
        <w:jc w:val="both"/>
        <w:rPr>
          <w:b/>
          <w:bCs/>
          <w:sz w:val="28"/>
          <w:szCs w:val="28"/>
        </w:rPr>
      </w:pPr>
      <w:r w:rsidRPr="003D2685">
        <w:rPr>
          <w:b/>
          <w:bCs/>
          <w:sz w:val="28"/>
          <w:szCs w:val="28"/>
          <w:lang w:val="uk-UA"/>
        </w:rPr>
        <w:t>Подання:</w:t>
      </w:r>
    </w:p>
    <w:p w:rsidR="00C93F07" w:rsidRPr="003D2685" w:rsidRDefault="00C93F07" w:rsidP="00C93F07">
      <w:pPr>
        <w:jc w:val="both"/>
        <w:rPr>
          <w:b/>
          <w:bCs/>
          <w:sz w:val="28"/>
          <w:szCs w:val="28"/>
        </w:rPr>
      </w:pPr>
    </w:p>
    <w:p w:rsidR="00C93F07" w:rsidRPr="003D2685" w:rsidRDefault="00C93F07" w:rsidP="00C93F07">
      <w:pPr>
        <w:jc w:val="both"/>
        <w:rPr>
          <w:sz w:val="28"/>
          <w:szCs w:val="28"/>
          <w:lang w:val="uk-UA"/>
        </w:rPr>
      </w:pPr>
      <w:r w:rsidRPr="003D2685">
        <w:rPr>
          <w:sz w:val="28"/>
          <w:szCs w:val="28"/>
          <w:lang w:val="uk-UA"/>
        </w:rPr>
        <w:t>Начальник відділу архітектури,</w:t>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t xml:space="preserve">Л.А. </w:t>
      </w:r>
      <w:proofErr w:type="spellStart"/>
      <w:r w:rsidRPr="003D2685">
        <w:rPr>
          <w:sz w:val="28"/>
          <w:szCs w:val="28"/>
          <w:lang w:val="uk-UA"/>
        </w:rPr>
        <w:t>Лихотинська</w:t>
      </w:r>
      <w:proofErr w:type="spellEnd"/>
    </w:p>
    <w:p w:rsidR="00C93F07" w:rsidRPr="003D2685" w:rsidRDefault="00C93F07" w:rsidP="00C93F07">
      <w:pPr>
        <w:jc w:val="both"/>
        <w:rPr>
          <w:sz w:val="28"/>
          <w:szCs w:val="28"/>
          <w:lang w:val="uk-UA"/>
        </w:rPr>
      </w:pPr>
      <w:r w:rsidRPr="003D2685">
        <w:rPr>
          <w:sz w:val="28"/>
          <w:szCs w:val="28"/>
          <w:lang w:val="uk-UA"/>
        </w:rPr>
        <w:t xml:space="preserve">містобудування та житлово-комунального </w:t>
      </w:r>
    </w:p>
    <w:p w:rsidR="00C93F07" w:rsidRPr="003D2685" w:rsidRDefault="00C93F07" w:rsidP="00C93F07">
      <w:pPr>
        <w:jc w:val="both"/>
        <w:rPr>
          <w:sz w:val="28"/>
          <w:szCs w:val="28"/>
          <w:lang w:val="uk-UA"/>
        </w:rPr>
      </w:pPr>
      <w:r w:rsidRPr="003D2685">
        <w:rPr>
          <w:sz w:val="28"/>
          <w:szCs w:val="28"/>
          <w:lang w:val="uk-UA"/>
        </w:rPr>
        <w:t xml:space="preserve">господарства Менської міської ради  </w:t>
      </w:r>
    </w:p>
    <w:p w:rsidR="00C93F07" w:rsidRPr="003D2685" w:rsidRDefault="00C93F07" w:rsidP="00C93F07">
      <w:pPr>
        <w:jc w:val="both"/>
        <w:rPr>
          <w:sz w:val="28"/>
          <w:szCs w:val="28"/>
          <w:lang w:val="uk-UA"/>
        </w:rPr>
      </w:pPr>
    </w:p>
    <w:p w:rsidR="00C93F07" w:rsidRPr="003D2685" w:rsidRDefault="00C93F07" w:rsidP="00C93F07">
      <w:pPr>
        <w:jc w:val="both"/>
        <w:rPr>
          <w:sz w:val="28"/>
          <w:szCs w:val="28"/>
          <w:lang w:val="uk-UA"/>
        </w:rPr>
      </w:pPr>
      <w:r w:rsidRPr="003D2685">
        <w:rPr>
          <w:sz w:val="28"/>
          <w:szCs w:val="28"/>
          <w:lang w:val="uk-UA"/>
        </w:rPr>
        <w:t>Заступник міського голови з</w:t>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t>Т.С. Вишняк</w:t>
      </w:r>
    </w:p>
    <w:p w:rsidR="00C93F07" w:rsidRPr="003D2685" w:rsidRDefault="00C93F07" w:rsidP="00C93F07">
      <w:pPr>
        <w:jc w:val="both"/>
        <w:rPr>
          <w:sz w:val="28"/>
          <w:szCs w:val="28"/>
          <w:lang w:val="uk-UA"/>
        </w:rPr>
      </w:pPr>
      <w:r w:rsidRPr="003D2685">
        <w:rPr>
          <w:sz w:val="28"/>
          <w:szCs w:val="28"/>
          <w:lang w:val="uk-UA"/>
        </w:rPr>
        <w:t>питань діяльності виконкому</w:t>
      </w:r>
    </w:p>
    <w:p w:rsidR="00C93F07" w:rsidRPr="003D2685" w:rsidRDefault="00C93F07" w:rsidP="00C93F07">
      <w:pPr>
        <w:jc w:val="both"/>
        <w:rPr>
          <w:sz w:val="28"/>
          <w:szCs w:val="28"/>
          <w:lang w:val="uk-UA"/>
        </w:rPr>
      </w:pPr>
      <w:r w:rsidRPr="003D2685">
        <w:rPr>
          <w:sz w:val="28"/>
          <w:szCs w:val="28"/>
          <w:lang w:val="uk-UA"/>
        </w:rPr>
        <w:t>Менської міської ради</w:t>
      </w:r>
    </w:p>
    <w:p w:rsidR="00C93F07" w:rsidRPr="003D2685" w:rsidRDefault="00C93F07" w:rsidP="00C93F07">
      <w:pPr>
        <w:jc w:val="both"/>
        <w:rPr>
          <w:sz w:val="28"/>
          <w:szCs w:val="28"/>
          <w:lang w:val="uk-UA"/>
        </w:rPr>
      </w:pPr>
    </w:p>
    <w:p w:rsidR="00C93F07" w:rsidRPr="003D2685" w:rsidRDefault="00C93F07" w:rsidP="00C93F07">
      <w:pPr>
        <w:jc w:val="both"/>
        <w:rPr>
          <w:sz w:val="28"/>
          <w:szCs w:val="28"/>
          <w:lang w:val="uk-UA"/>
        </w:rPr>
      </w:pPr>
      <w:r w:rsidRPr="003D2685">
        <w:rPr>
          <w:sz w:val="28"/>
          <w:szCs w:val="28"/>
          <w:lang w:val="uk-UA"/>
        </w:rPr>
        <w:t>Начальник юридичного відділу</w:t>
      </w:r>
    </w:p>
    <w:p w:rsidR="00C93F07" w:rsidRPr="003D2685" w:rsidRDefault="00C93F07" w:rsidP="00C93F07">
      <w:pPr>
        <w:jc w:val="both"/>
        <w:rPr>
          <w:sz w:val="28"/>
          <w:szCs w:val="28"/>
          <w:lang w:val="uk-UA"/>
        </w:rPr>
      </w:pPr>
      <w:r w:rsidRPr="003D2685">
        <w:rPr>
          <w:sz w:val="28"/>
          <w:szCs w:val="28"/>
          <w:lang w:val="uk-UA"/>
        </w:rPr>
        <w:t>Менської міської ради</w:t>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r>
      <w:r w:rsidRPr="003D2685">
        <w:rPr>
          <w:sz w:val="28"/>
          <w:szCs w:val="28"/>
          <w:lang w:val="uk-UA"/>
        </w:rPr>
        <w:tab/>
        <w:t xml:space="preserve">Т.А. </w:t>
      </w:r>
      <w:proofErr w:type="spellStart"/>
      <w:r w:rsidRPr="003D2685">
        <w:rPr>
          <w:sz w:val="28"/>
          <w:szCs w:val="28"/>
          <w:lang w:val="uk-UA"/>
        </w:rPr>
        <w:t>Бернадська</w:t>
      </w:r>
      <w:proofErr w:type="spellEnd"/>
    </w:p>
    <w:p w:rsidR="00C93F07" w:rsidRPr="003D2685" w:rsidRDefault="00C93F07" w:rsidP="00C93F07">
      <w:pPr>
        <w:rPr>
          <w:sz w:val="28"/>
          <w:szCs w:val="28"/>
          <w:lang w:val="uk-UA"/>
        </w:rPr>
      </w:pPr>
    </w:p>
    <w:p w:rsidR="00C93F07" w:rsidRPr="003D2685" w:rsidRDefault="00C93F07" w:rsidP="00C93F07">
      <w:pPr>
        <w:jc w:val="both"/>
        <w:rPr>
          <w:sz w:val="28"/>
          <w:szCs w:val="28"/>
          <w:lang w:val="uk-UA"/>
        </w:rPr>
      </w:pPr>
      <w:r w:rsidRPr="003D2685">
        <w:rPr>
          <w:sz w:val="28"/>
          <w:szCs w:val="28"/>
          <w:lang w:val="uk-UA"/>
        </w:rPr>
        <w:t xml:space="preserve">Начальник загального відділу </w:t>
      </w:r>
    </w:p>
    <w:p w:rsidR="00C93F07" w:rsidRPr="003D2685" w:rsidRDefault="00C93F07" w:rsidP="00C93F07">
      <w:pPr>
        <w:jc w:val="both"/>
        <w:rPr>
          <w:sz w:val="28"/>
          <w:szCs w:val="28"/>
          <w:lang w:val="uk-UA"/>
        </w:rPr>
      </w:pPr>
      <w:r w:rsidRPr="003D2685">
        <w:rPr>
          <w:sz w:val="28"/>
          <w:szCs w:val="28"/>
          <w:lang w:val="uk-UA"/>
        </w:rPr>
        <w:t>Менської міської ради</w:t>
      </w:r>
      <w:r w:rsidRPr="003D2685">
        <w:rPr>
          <w:sz w:val="28"/>
          <w:szCs w:val="28"/>
          <w:lang w:val="uk-UA"/>
        </w:rPr>
        <w:tab/>
      </w:r>
      <w:r w:rsidRPr="003D2685">
        <w:rPr>
          <w:sz w:val="28"/>
          <w:szCs w:val="28"/>
          <w:lang w:val="uk-UA"/>
        </w:rPr>
        <w:tab/>
        <w:t xml:space="preserve">                           </w:t>
      </w:r>
      <w:r w:rsidRPr="003D2685">
        <w:rPr>
          <w:sz w:val="28"/>
          <w:szCs w:val="28"/>
          <w:lang w:val="uk-UA"/>
        </w:rPr>
        <w:tab/>
      </w:r>
      <w:r w:rsidRPr="003D2685">
        <w:rPr>
          <w:sz w:val="28"/>
          <w:szCs w:val="28"/>
          <w:lang w:val="uk-UA"/>
        </w:rPr>
        <w:tab/>
      </w:r>
      <w:r w:rsidRPr="003D2685">
        <w:rPr>
          <w:sz w:val="28"/>
          <w:szCs w:val="28"/>
          <w:lang w:val="uk-UA"/>
        </w:rPr>
        <w:tab/>
        <w:t xml:space="preserve">О.П. </w:t>
      </w:r>
      <w:proofErr w:type="spellStart"/>
      <w:r w:rsidRPr="003D2685">
        <w:rPr>
          <w:sz w:val="28"/>
          <w:szCs w:val="28"/>
          <w:lang w:val="uk-UA"/>
        </w:rPr>
        <w:t>Гамениця</w:t>
      </w:r>
      <w:proofErr w:type="spellEnd"/>
      <w:r w:rsidRPr="003D2685">
        <w:rPr>
          <w:sz w:val="28"/>
          <w:szCs w:val="28"/>
          <w:lang w:val="uk-UA"/>
        </w:rPr>
        <w:tab/>
      </w:r>
    </w:p>
    <w:p w:rsidR="00C93F07" w:rsidRDefault="00C93F07" w:rsidP="00C96D0E">
      <w:pPr>
        <w:jc w:val="both"/>
        <w:rPr>
          <w:b/>
          <w:sz w:val="28"/>
          <w:szCs w:val="28"/>
          <w:lang w:val="uk-UA"/>
        </w:rPr>
      </w:pPr>
    </w:p>
    <w:p w:rsidR="00C96D0E" w:rsidRDefault="00C96D0E" w:rsidP="00C96D0E">
      <w:pPr>
        <w:jc w:val="both"/>
        <w:rPr>
          <w:b/>
          <w:sz w:val="28"/>
          <w:szCs w:val="28"/>
          <w:lang w:val="uk-UA"/>
        </w:rPr>
      </w:pPr>
    </w:p>
    <w:p w:rsidR="00C96D0E" w:rsidRDefault="00C96D0E" w:rsidP="00C96D0E">
      <w:pPr>
        <w:jc w:val="both"/>
        <w:rPr>
          <w:b/>
          <w:sz w:val="28"/>
          <w:szCs w:val="28"/>
          <w:lang w:val="uk-UA"/>
        </w:rPr>
      </w:pPr>
    </w:p>
    <w:p w:rsidR="00C96D0E" w:rsidRDefault="00C96D0E" w:rsidP="00C96D0E">
      <w:pPr>
        <w:jc w:val="both"/>
        <w:rPr>
          <w:b/>
          <w:sz w:val="28"/>
          <w:szCs w:val="28"/>
          <w:lang w:val="uk-UA"/>
        </w:rPr>
      </w:pPr>
    </w:p>
    <w:p w:rsidR="00C96D0E" w:rsidRDefault="00C96D0E" w:rsidP="00C96D0E">
      <w:pPr>
        <w:jc w:val="both"/>
        <w:rPr>
          <w:b/>
          <w:sz w:val="28"/>
          <w:szCs w:val="28"/>
          <w:lang w:val="uk-UA"/>
        </w:rPr>
      </w:pPr>
    </w:p>
    <w:p w:rsidR="00C96D0E" w:rsidRDefault="00C96D0E" w:rsidP="00C96D0E">
      <w:pPr>
        <w:jc w:val="both"/>
        <w:rPr>
          <w:b/>
          <w:sz w:val="28"/>
          <w:szCs w:val="28"/>
          <w:lang w:val="uk-UA"/>
        </w:rPr>
      </w:pPr>
    </w:p>
    <w:p w:rsidR="005625D3" w:rsidRDefault="005625D3"/>
    <w:sectPr w:rsidR="005625D3" w:rsidSect="00562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9C1"/>
    <w:multiLevelType w:val="hybridMultilevel"/>
    <w:tmpl w:val="0E8C91D4"/>
    <w:lvl w:ilvl="0" w:tplc="055C04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A769AF"/>
    <w:multiLevelType w:val="hybridMultilevel"/>
    <w:tmpl w:val="70201AD6"/>
    <w:lvl w:ilvl="0" w:tplc="833C04B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6528B9"/>
    <w:multiLevelType w:val="hybridMultilevel"/>
    <w:tmpl w:val="19EAAA04"/>
    <w:lvl w:ilvl="0" w:tplc="06D4665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7635D90"/>
    <w:multiLevelType w:val="hybridMultilevel"/>
    <w:tmpl w:val="BE382238"/>
    <w:lvl w:ilvl="0" w:tplc="098238B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5B800BBC"/>
    <w:multiLevelType w:val="hybridMultilevel"/>
    <w:tmpl w:val="65A04BBE"/>
    <w:lvl w:ilvl="0" w:tplc="4B464D4A">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54C568A"/>
    <w:multiLevelType w:val="hybridMultilevel"/>
    <w:tmpl w:val="C33A1CFE"/>
    <w:lvl w:ilvl="0" w:tplc="4614E8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96D0E"/>
    <w:rsid w:val="005625D3"/>
    <w:rsid w:val="00940270"/>
    <w:rsid w:val="00A641C6"/>
    <w:rsid w:val="00C93F07"/>
    <w:rsid w:val="00C96D0E"/>
    <w:rsid w:val="00CE6017"/>
    <w:rsid w:val="00E3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0E"/>
    <w:pPr>
      <w:spacing w:after="0" w:line="240" w:lineRule="auto"/>
    </w:pPr>
    <w:rPr>
      <w:rFonts w:ascii="Times New Roman" w:eastAsia="Times New Roman" w:hAnsi="Times New Roman" w:cs="Times New Roman"/>
      <w:sz w:val="20"/>
      <w:szCs w:val="20"/>
      <w:lang w:eastAsia="uk-UA"/>
    </w:rPr>
  </w:style>
  <w:style w:type="paragraph" w:styleId="1">
    <w:name w:val="heading 1"/>
    <w:basedOn w:val="a"/>
    <w:next w:val="a"/>
    <w:link w:val="10"/>
    <w:qFormat/>
    <w:rsid w:val="00C96D0E"/>
    <w:pPr>
      <w:keepNext/>
      <w:jc w:val="center"/>
      <w:outlineLvl w:val="0"/>
    </w:pPr>
    <w:rPr>
      <w:sz w:val="32"/>
      <w:lang w:eastAsia="ru-RU"/>
    </w:rPr>
  </w:style>
  <w:style w:type="paragraph" w:styleId="2">
    <w:name w:val="heading 2"/>
    <w:basedOn w:val="a"/>
    <w:next w:val="a"/>
    <w:link w:val="20"/>
    <w:semiHidden/>
    <w:unhideWhenUsed/>
    <w:qFormat/>
    <w:rsid w:val="00C96D0E"/>
    <w:pPr>
      <w:keepNext/>
      <w:jc w:val="center"/>
      <w:outlineLvl w:val="1"/>
    </w:pPr>
    <w:rPr>
      <w:b/>
      <w:sz w:val="28"/>
      <w:lang w:val="uk-UA" w:eastAsia="ru-RU"/>
    </w:rPr>
  </w:style>
  <w:style w:type="paragraph" w:styleId="3">
    <w:name w:val="heading 3"/>
    <w:basedOn w:val="a"/>
    <w:next w:val="a"/>
    <w:link w:val="30"/>
    <w:semiHidden/>
    <w:unhideWhenUsed/>
    <w:qFormat/>
    <w:rsid w:val="00C96D0E"/>
    <w:pPr>
      <w:keepNext/>
      <w:jc w:val="center"/>
      <w:outlineLvl w:val="2"/>
    </w:pPr>
    <w:rPr>
      <w:b/>
      <w:sz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6D0E"/>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C96D0E"/>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semiHidden/>
    <w:rsid w:val="00C96D0E"/>
    <w:rPr>
      <w:rFonts w:ascii="Times New Roman" w:eastAsia="Times New Roman" w:hAnsi="Times New Roman" w:cs="Times New Roman"/>
      <w:b/>
      <w:sz w:val="32"/>
      <w:szCs w:val="20"/>
      <w:lang w:val="uk-UA" w:eastAsia="ru-RU"/>
    </w:rPr>
  </w:style>
  <w:style w:type="paragraph" w:styleId="a3">
    <w:name w:val="List Paragraph"/>
    <w:basedOn w:val="a"/>
    <w:uiPriority w:val="34"/>
    <w:qFormat/>
    <w:rsid w:val="00C96D0E"/>
    <w:pPr>
      <w:ind w:left="720"/>
      <w:contextualSpacing/>
    </w:pPr>
  </w:style>
  <w:style w:type="paragraph" w:styleId="a4">
    <w:name w:val="Balloon Text"/>
    <w:basedOn w:val="a"/>
    <w:link w:val="a5"/>
    <w:uiPriority w:val="99"/>
    <w:semiHidden/>
    <w:unhideWhenUsed/>
    <w:rsid w:val="00C93F07"/>
    <w:rPr>
      <w:rFonts w:ascii="Tahoma" w:hAnsi="Tahoma" w:cs="Tahoma"/>
      <w:sz w:val="16"/>
      <w:szCs w:val="16"/>
    </w:rPr>
  </w:style>
  <w:style w:type="character" w:customStyle="1" w:styleId="a5">
    <w:name w:val="Текст выноски Знак"/>
    <w:basedOn w:val="a0"/>
    <w:link w:val="a4"/>
    <w:uiPriority w:val="99"/>
    <w:semiHidden/>
    <w:rsid w:val="00C93F07"/>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279</Words>
  <Characters>1595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2019-05-21T13:13:00Z</cp:lastPrinted>
  <dcterms:created xsi:type="dcterms:W3CDTF">2019-05-21T11:57:00Z</dcterms:created>
  <dcterms:modified xsi:type="dcterms:W3CDTF">2019-05-21T13:25:00Z</dcterms:modified>
</cp:coreProperties>
</file>